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00B88B05" w:rsidR="00F110CD" w:rsidRPr="001A6F4B" w:rsidRDefault="00F110CD" w:rsidP="00F110CD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bookmarkStart w:id="0" w:name="_Hlk37418177"/>
      <w:r w:rsidRPr="001A6F4B">
        <w:rPr>
          <w:sz w:val="24"/>
          <w:szCs w:val="24"/>
          <w:lang w:val="de-DE"/>
        </w:rPr>
        <w:t>3GPP TSG RA</w:t>
      </w:r>
      <w:r w:rsidR="00BA1872" w:rsidRPr="001A6F4B">
        <w:rPr>
          <w:sz w:val="24"/>
          <w:szCs w:val="24"/>
          <w:lang w:val="de-DE"/>
        </w:rPr>
        <w:t xml:space="preserve">N WG1 </w:t>
      </w:r>
      <w:r w:rsidR="00B65452" w:rsidRPr="001A6F4B">
        <w:rPr>
          <w:sz w:val="24"/>
          <w:szCs w:val="24"/>
          <w:lang w:val="de-DE"/>
        </w:rPr>
        <w:t>#</w:t>
      </w:r>
      <w:r w:rsidR="00191E79" w:rsidRPr="001A6F4B">
        <w:rPr>
          <w:sz w:val="24"/>
          <w:szCs w:val="24"/>
          <w:lang w:val="de-DE"/>
        </w:rPr>
        <w:t>1</w:t>
      </w:r>
      <w:r w:rsidR="006A60AC" w:rsidRPr="001A6F4B">
        <w:rPr>
          <w:sz w:val="24"/>
          <w:szCs w:val="24"/>
          <w:lang w:val="de-DE"/>
        </w:rPr>
        <w:t>1</w:t>
      </w:r>
      <w:r w:rsidR="006A5A07">
        <w:rPr>
          <w:sz w:val="24"/>
          <w:szCs w:val="24"/>
          <w:lang w:val="de-DE"/>
        </w:rPr>
        <w:t>5</w:t>
      </w:r>
      <w:r w:rsidR="001348FE" w:rsidRPr="001A6F4B">
        <w:rPr>
          <w:sz w:val="24"/>
          <w:szCs w:val="24"/>
          <w:lang w:val="de-DE"/>
        </w:rPr>
        <w:tab/>
      </w:r>
      <w:r w:rsidR="004227A1" w:rsidRPr="004227A1">
        <w:rPr>
          <w:sz w:val="24"/>
          <w:szCs w:val="24"/>
          <w:lang w:val="de-DE"/>
        </w:rPr>
        <w:t>R1-2311922</w:t>
      </w:r>
    </w:p>
    <w:p w14:paraId="30E02940" w14:textId="0887BBF3" w:rsidR="00CA26CE" w:rsidRPr="00D9663A" w:rsidRDefault="006A5A07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Chicago</w:t>
      </w:r>
      <w:r w:rsidR="00A604F0" w:rsidRPr="00D9663A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USA</w:t>
      </w:r>
      <w:r w:rsidR="006A60AC" w:rsidRPr="00D9663A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Novem</w:t>
      </w:r>
      <w:r w:rsidR="000D2B67" w:rsidRPr="00D9663A">
        <w:rPr>
          <w:bCs/>
          <w:noProof w:val="0"/>
          <w:sz w:val="24"/>
          <w:szCs w:val="24"/>
        </w:rPr>
        <w:t>ber</w:t>
      </w:r>
      <w:r w:rsidR="00D40D38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13</w:t>
      </w:r>
      <w:r w:rsidR="00D40D38">
        <w:rPr>
          <w:bCs/>
          <w:noProof w:val="0"/>
          <w:sz w:val="24"/>
          <w:szCs w:val="24"/>
        </w:rPr>
        <w:t xml:space="preserve"> – 1</w:t>
      </w:r>
      <w:r>
        <w:rPr>
          <w:bCs/>
          <w:noProof w:val="0"/>
          <w:sz w:val="24"/>
          <w:szCs w:val="24"/>
        </w:rPr>
        <w:t>7</w:t>
      </w:r>
      <w:r w:rsidR="000A71AB" w:rsidRPr="00D9663A">
        <w:rPr>
          <w:bCs/>
          <w:noProof w:val="0"/>
          <w:sz w:val="24"/>
          <w:szCs w:val="24"/>
        </w:rPr>
        <w:t>,</w:t>
      </w:r>
      <w:r w:rsidR="00516E00" w:rsidRPr="00D9663A">
        <w:rPr>
          <w:bCs/>
          <w:noProof w:val="0"/>
          <w:sz w:val="24"/>
          <w:szCs w:val="24"/>
        </w:rPr>
        <w:t xml:space="preserve"> </w:t>
      </w:r>
      <w:r w:rsidR="002778BD" w:rsidRPr="00D9663A">
        <w:rPr>
          <w:bCs/>
          <w:noProof w:val="0"/>
          <w:sz w:val="24"/>
          <w:szCs w:val="24"/>
        </w:rPr>
        <w:t>202</w:t>
      </w:r>
      <w:r w:rsidR="00516E00" w:rsidRPr="00D9663A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D40D38" w:rsidRDefault="00850D96" w:rsidP="00CA26CE">
      <w:pPr>
        <w:pStyle w:val="Header"/>
        <w:rPr>
          <w:sz w:val="24"/>
          <w:lang w:eastAsia="ja-JP"/>
        </w:rPr>
      </w:pPr>
    </w:p>
    <w:p w14:paraId="30E02941" w14:textId="03947F36" w:rsidR="0034111C" w:rsidRPr="00D9663A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D40D38">
        <w:rPr>
          <w:rFonts w:cs="Arial"/>
          <w:b/>
          <w:sz w:val="24"/>
          <w:szCs w:val="24"/>
          <w:lang w:val="en-US"/>
        </w:rPr>
        <w:t>Agenda item:</w:t>
      </w:r>
      <w:r w:rsidRPr="00D40D38">
        <w:rPr>
          <w:rFonts w:cs="Arial"/>
          <w:b/>
          <w:sz w:val="24"/>
          <w:lang w:val="en-US"/>
        </w:rPr>
        <w:tab/>
      </w:r>
      <w:r w:rsidRPr="00D40D38">
        <w:rPr>
          <w:rFonts w:cs="Arial"/>
          <w:b/>
          <w:sz w:val="24"/>
          <w:lang w:val="en-US"/>
        </w:rPr>
        <w:tab/>
      </w:r>
      <w:r w:rsidR="00AE6807" w:rsidRPr="00D40D38">
        <w:rPr>
          <w:rFonts w:cs="Arial"/>
          <w:b/>
          <w:sz w:val="24"/>
          <w:lang w:val="en-US"/>
        </w:rPr>
        <w:t>8.8.3</w:t>
      </w:r>
    </w:p>
    <w:p w14:paraId="30E02942" w14:textId="11CBDC88" w:rsidR="00E128F2" w:rsidRPr="00D9663A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40D38">
        <w:rPr>
          <w:rFonts w:ascii="Arial" w:hAnsi="Arial" w:cs="Arial"/>
          <w:b/>
          <w:sz w:val="24"/>
          <w:szCs w:val="24"/>
          <w:lang w:val="en-US"/>
        </w:rPr>
        <w:t>Source:</w:t>
      </w:r>
      <w:r w:rsidRPr="00D40D38">
        <w:rPr>
          <w:rFonts w:ascii="Arial" w:hAnsi="Arial" w:cs="Arial"/>
          <w:b/>
          <w:sz w:val="24"/>
          <w:lang w:val="en-US"/>
        </w:rPr>
        <w:tab/>
      </w:r>
      <w:r w:rsidR="00013455" w:rsidRPr="00D40D38">
        <w:rPr>
          <w:rFonts w:ascii="Arial" w:hAnsi="Arial" w:cs="Arial"/>
          <w:b/>
          <w:sz w:val="24"/>
          <w:szCs w:val="24"/>
          <w:lang w:val="en-US"/>
        </w:rPr>
        <w:t xml:space="preserve">Nokia, </w:t>
      </w:r>
      <w:r w:rsidR="00E67802" w:rsidRPr="00D40D38">
        <w:rPr>
          <w:rFonts w:ascii="Arial" w:hAnsi="Arial" w:cs="Arial"/>
          <w:b/>
          <w:sz w:val="24"/>
          <w:szCs w:val="24"/>
          <w:lang w:val="en-US"/>
        </w:rPr>
        <w:t>Nokia</w:t>
      </w:r>
      <w:r w:rsidR="00013455" w:rsidRPr="00D40D38">
        <w:rPr>
          <w:rFonts w:ascii="Arial" w:hAnsi="Arial" w:cs="Arial"/>
          <w:b/>
          <w:sz w:val="24"/>
          <w:szCs w:val="24"/>
          <w:lang w:val="en-US"/>
        </w:rPr>
        <w:t xml:space="preserve"> Shanghai Bell</w:t>
      </w:r>
    </w:p>
    <w:p w14:paraId="30E02943" w14:textId="6FA9190E" w:rsidR="0034111C" w:rsidRPr="00D40D38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40D38">
        <w:rPr>
          <w:rFonts w:ascii="Arial" w:hAnsi="Arial" w:cs="Arial"/>
          <w:b/>
          <w:sz w:val="24"/>
          <w:szCs w:val="24"/>
          <w:lang w:val="en-US"/>
        </w:rPr>
        <w:t>Title:</w:t>
      </w:r>
      <w:r w:rsidRPr="00D40D38">
        <w:rPr>
          <w:rFonts w:ascii="Arial" w:hAnsi="Arial" w:cs="Arial"/>
          <w:b/>
          <w:sz w:val="24"/>
          <w:lang w:val="en-US"/>
        </w:rPr>
        <w:tab/>
      </w:r>
      <w:r w:rsidR="0081691F" w:rsidRPr="00D40D38">
        <w:rPr>
          <w:rFonts w:ascii="Arial" w:hAnsi="Arial" w:cs="Arial"/>
          <w:b/>
          <w:sz w:val="24"/>
          <w:lang w:val="en-US"/>
        </w:rPr>
        <w:t>Remaining issues on dynamic switching between DFT-s-OFDM and CP-OFDM</w:t>
      </w:r>
    </w:p>
    <w:p w14:paraId="30E02944" w14:textId="471980A4" w:rsidR="0034111C" w:rsidRPr="00D40D38" w:rsidRDefault="0034111C" w:rsidP="16512788">
      <w:pPr>
        <w:rPr>
          <w:rFonts w:ascii="Arial" w:hAnsi="Arial" w:cs="Arial"/>
          <w:b/>
          <w:sz w:val="24"/>
          <w:szCs w:val="24"/>
          <w:lang w:val="en-US"/>
        </w:rPr>
      </w:pPr>
      <w:r w:rsidRPr="00D40D38">
        <w:rPr>
          <w:rFonts w:ascii="Arial" w:hAnsi="Arial" w:cs="Arial"/>
          <w:b/>
          <w:sz w:val="24"/>
          <w:szCs w:val="24"/>
          <w:lang w:val="en-US"/>
        </w:rPr>
        <w:t xml:space="preserve">Document </w:t>
      </w:r>
      <w:r w:rsidR="3E61DC49" w:rsidRPr="00D40D38">
        <w:rPr>
          <w:rFonts w:ascii="Arial" w:hAnsi="Arial" w:cs="Arial"/>
          <w:b/>
          <w:sz w:val="24"/>
          <w:szCs w:val="24"/>
          <w:lang w:val="en-US"/>
        </w:rPr>
        <w:t>for:</w:t>
      </w:r>
      <w:r w:rsidRPr="00D40D38">
        <w:rPr>
          <w:rFonts w:ascii="Arial" w:hAnsi="Arial" w:cs="Arial"/>
          <w:b/>
          <w:sz w:val="24"/>
          <w:lang w:val="en-US"/>
        </w:rPr>
        <w:tab/>
      </w:r>
      <w:r w:rsidR="00220615" w:rsidRPr="00D40D38">
        <w:rPr>
          <w:rFonts w:ascii="Arial" w:hAnsi="Arial" w:cs="Arial"/>
          <w:b/>
          <w:sz w:val="24"/>
          <w:lang w:val="en-US"/>
        </w:rPr>
        <w:tab/>
      </w:r>
      <w:r w:rsidRPr="00D40D38">
        <w:rPr>
          <w:rFonts w:ascii="Arial" w:hAnsi="Arial" w:cs="Arial"/>
          <w:b/>
          <w:sz w:val="24"/>
          <w:szCs w:val="24"/>
          <w:lang w:val="en-US"/>
        </w:rPr>
        <w:t>Discussion and Decision</w:t>
      </w:r>
    </w:p>
    <w:p w14:paraId="06460424" w14:textId="77777777" w:rsidR="008207FD" w:rsidRPr="00D40D38" w:rsidRDefault="008207FD" w:rsidP="008207FD">
      <w:pPr>
        <w:rPr>
          <w:rFonts w:ascii="Arial" w:hAnsi="Arial" w:cs="Arial"/>
          <w:b/>
          <w:sz w:val="24"/>
          <w:szCs w:val="24"/>
          <w:lang w:val="en-US"/>
        </w:rPr>
      </w:pPr>
    </w:p>
    <w:p w14:paraId="7CF7938E" w14:textId="633C7172" w:rsidR="00ED1327" w:rsidRPr="00D40D38" w:rsidRDefault="00EE7FA7" w:rsidP="00ED1327">
      <w:pPr>
        <w:pStyle w:val="Heading1"/>
        <w:rPr>
          <w:lang w:val="en-US"/>
        </w:rPr>
      </w:pPr>
      <w:r w:rsidRPr="00D40D38">
        <w:rPr>
          <w:lang w:val="en-US"/>
        </w:rPr>
        <w:t>Introduction</w:t>
      </w:r>
    </w:p>
    <w:p w14:paraId="20D91522" w14:textId="0EF64B42" w:rsidR="00056BDE" w:rsidRPr="00D40D38" w:rsidRDefault="00680C67" w:rsidP="00D40D38">
      <w:pPr>
        <w:spacing w:before="120" w:after="120" w:line="276" w:lineRule="auto"/>
        <w:jc w:val="both"/>
        <w:rPr>
          <w:szCs w:val="22"/>
          <w:lang w:val="en-US"/>
        </w:rPr>
      </w:pPr>
      <w:r>
        <w:rPr>
          <w:rFonts w:hint="eastAsia"/>
          <w:lang w:val="en-US" w:eastAsia="zh-CN"/>
        </w:rPr>
        <w:t xml:space="preserve">In </w:t>
      </w:r>
      <w:r w:rsidR="00D40D38">
        <w:rPr>
          <w:lang w:val="en-US" w:eastAsia="zh-CN"/>
        </w:rPr>
        <w:t>previous RAN1 meetings,</w:t>
      </w:r>
      <w:r>
        <w:rPr>
          <w:rFonts w:hint="eastAsia"/>
          <w:lang w:val="en-US" w:eastAsia="zh-CN"/>
        </w:rPr>
        <w:t xml:space="preserve"> </w:t>
      </w:r>
      <w:r w:rsidR="00D40D38">
        <w:rPr>
          <w:lang w:val="en-US" w:eastAsia="zh-CN"/>
        </w:rPr>
        <w:t>most of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critical issues </w:t>
      </w:r>
      <w:r>
        <w:rPr>
          <w:lang w:val="en-US" w:eastAsia="zh-CN"/>
        </w:rPr>
        <w:t>on dynamic switching between DFT-</w:t>
      </w:r>
      <w:r w:rsidR="00D40D38">
        <w:rPr>
          <w:lang w:val="en-US" w:eastAsia="zh-CN"/>
        </w:rPr>
        <w:t>s</w:t>
      </w:r>
      <w:r>
        <w:rPr>
          <w:lang w:val="en-US" w:eastAsia="zh-CN"/>
        </w:rPr>
        <w:t>-OFDM and CP-OFDM</w:t>
      </w:r>
      <w:r>
        <w:rPr>
          <w:rFonts w:hint="eastAsia"/>
          <w:lang w:val="en-US" w:eastAsia="zh-CN"/>
        </w:rPr>
        <w:t xml:space="preserve"> have been resolved</w:t>
      </w:r>
      <w:r>
        <w:rPr>
          <w:lang w:val="en-US" w:eastAsia="zh-CN"/>
        </w:rPr>
        <w:t xml:space="preserve"> </w:t>
      </w:r>
      <w:r w:rsidRPr="00140312">
        <w:rPr>
          <w:lang w:val="en-US" w:eastAsia="zh-CN"/>
        </w:rPr>
        <w:t>and</w:t>
      </w:r>
      <w:r w:rsidR="00D40D38">
        <w:rPr>
          <w:lang w:val="en-US" w:eastAsia="zh-CN"/>
        </w:rPr>
        <w:t xml:space="preserve"> the first</w:t>
      </w:r>
      <w:r w:rsidRPr="00140312">
        <w:rPr>
          <w:lang w:val="en-US" w:eastAsia="zh-CN"/>
        </w:rPr>
        <w:t xml:space="preserve"> </w:t>
      </w:r>
      <w:r>
        <w:rPr>
          <w:lang w:val="en-US" w:eastAsia="zh-CN"/>
        </w:rPr>
        <w:t>RAN1 specification</w:t>
      </w:r>
      <w:r w:rsidR="00D40D38">
        <w:rPr>
          <w:lang w:val="en-US" w:eastAsia="zh-CN"/>
        </w:rPr>
        <w:t>s</w:t>
      </w:r>
      <w:r>
        <w:rPr>
          <w:lang w:val="en-US" w:eastAsia="zh-CN"/>
        </w:rPr>
        <w:t xml:space="preserve"> for Rel-18 </w:t>
      </w:r>
      <w:proofErr w:type="spellStart"/>
      <w:r>
        <w:rPr>
          <w:lang w:val="en-US" w:eastAsia="zh-CN"/>
        </w:rPr>
        <w:t>CovEnh</w:t>
      </w:r>
      <w:proofErr w:type="spellEnd"/>
      <w:r>
        <w:rPr>
          <w:lang w:val="en-US" w:eastAsia="zh-CN"/>
        </w:rPr>
        <w:t xml:space="preserve"> </w:t>
      </w:r>
      <w:r w:rsidR="00D40D38">
        <w:rPr>
          <w:lang w:val="en-US" w:eastAsia="zh-CN"/>
        </w:rPr>
        <w:t>have been endorsed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 this contribution, we</w:t>
      </w:r>
      <w:r w:rsidR="000B13DA">
        <w:rPr>
          <w:szCs w:val="22"/>
          <w:lang w:val="en-US"/>
        </w:rPr>
        <w:t xml:space="preserve"> mainly focus on</w:t>
      </w:r>
      <w:r w:rsidR="00285F4C" w:rsidRPr="00936B21">
        <w:rPr>
          <w:szCs w:val="22"/>
          <w:lang w:val="en-US"/>
        </w:rPr>
        <w:t xml:space="preserve"> </w:t>
      </w:r>
      <w:r w:rsidR="000B13DA">
        <w:rPr>
          <w:szCs w:val="22"/>
          <w:lang w:val="en-US"/>
        </w:rPr>
        <w:t xml:space="preserve">discussing </w:t>
      </w:r>
      <w:r w:rsidR="00285F4C">
        <w:rPr>
          <w:szCs w:val="22"/>
          <w:lang w:val="en-US"/>
        </w:rPr>
        <w:t>remaining</w:t>
      </w:r>
      <w:r w:rsidR="00285F4C" w:rsidRPr="00936B21" w:rsidDel="001D0281">
        <w:rPr>
          <w:szCs w:val="22"/>
          <w:lang w:val="en-US"/>
        </w:rPr>
        <w:t xml:space="preserve"> </w:t>
      </w:r>
      <w:r w:rsidR="00285F4C">
        <w:rPr>
          <w:szCs w:val="22"/>
          <w:lang w:val="en-US"/>
        </w:rPr>
        <w:t>issues</w:t>
      </w:r>
      <w:r w:rsidR="00285F4C" w:rsidRPr="00936B21">
        <w:rPr>
          <w:szCs w:val="22"/>
          <w:lang w:val="en-US"/>
        </w:rPr>
        <w:t xml:space="preserve"> concerning </w:t>
      </w:r>
      <w:r w:rsidR="000B13DA">
        <w:rPr>
          <w:szCs w:val="22"/>
          <w:lang w:val="en-US"/>
        </w:rPr>
        <w:t>dynamic waveform switching mechanism including</w:t>
      </w:r>
      <w:r w:rsidR="00285F4C">
        <w:rPr>
          <w:szCs w:val="22"/>
          <w:lang w:val="en-US"/>
        </w:rPr>
        <w:t xml:space="preserve"> closed loop power control</w:t>
      </w:r>
      <w:r w:rsidR="000B13DA">
        <w:rPr>
          <w:szCs w:val="22"/>
          <w:lang w:val="en-US"/>
        </w:rPr>
        <w:t xml:space="preserve"> in Section 2.1</w:t>
      </w:r>
      <w:r w:rsidR="00EB4903">
        <w:rPr>
          <w:szCs w:val="22"/>
          <w:lang w:val="en-US"/>
        </w:rPr>
        <w:t xml:space="preserve"> and concerning PHR reporting of actual and assumed PUSCHs in Section 2.2</w:t>
      </w:r>
      <w:r w:rsidR="00285F4C" w:rsidRPr="00936B21">
        <w:rPr>
          <w:szCs w:val="22"/>
          <w:lang w:val="en-US"/>
        </w:rPr>
        <w:t xml:space="preserve">. </w:t>
      </w:r>
      <w:r w:rsidR="009C0A11">
        <w:rPr>
          <w:szCs w:val="22"/>
          <w:lang w:val="en-US"/>
        </w:rPr>
        <w:t xml:space="preserve">Section 3 </w:t>
      </w:r>
      <w:r w:rsidR="00285F4C" w:rsidRPr="00936B21">
        <w:rPr>
          <w:szCs w:val="22"/>
          <w:lang w:val="en-US"/>
        </w:rPr>
        <w:t>concludes the document by highlighting key pro</w:t>
      </w:r>
      <w:r w:rsidR="00D04355">
        <w:rPr>
          <w:szCs w:val="22"/>
          <w:lang w:val="en-US"/>
        </w:rPr>
        <w:t>posal</w:t>
      </w:r>
      <w:r w:rsidR="00285F4C" w:rsidRPr="00936B21">
        <w:rPr>
          <w:szCs w:val="22"/>
          <w:lang w:val="en-US"/>
        </w:rPr>
        <w:t>s and observations.</w:t>
      </w:r>
    </w:p>
    <w:p w14:paraId="0EF7F606" w14:textId="6A4F55A4" w:rsidR="00B35315" w:rsidRPr="00F35B89" w:rsidRDefault="007820D0" w:rsidP="00C03067">
      <w:pPr>
        <w:pStyle w:val="Heading1"/>
        <w:rPr>
          <w:lang w:val="en-US"/>
        </w:rPr>
      </w:pPr>
      <w:bookmarkStart w:id="1" w:name="_Hlk510705081"/>
      <w:r w:rsidRPr="00D40D38">
        <w:rPr>
          <w:lang w:val="en-US"/>
        </w:rPr>
        <w:t>Discussion</w:t>
      </w:r>
    </w:p>
    <w:p w14:paraId="41A3BE4B" w14:textId="39BCF38D" w:rsidR="00AE6807" w:rsidRPr="00F35B89" w:rsidRDefault="00AE6807" w:rsidP="00F35B89">
      <w:pPr>
        <w:pStyle w:val="Heading2"/>
        <w:rPr>
          <w:lang w:val="en-US"/>
        </w:rPr>
      </w:pPr>
      <w:r w:rsidRPr="00D40D38">
        <w:rPr>
          <w:lang w:val="en-US"/>
        </w:rPr>
        <w:t xml:space="preserve">Remaining issues on dynamic waveform switching </w:t>
      </w:r>
      <w:proofErr w:type="gramStart"/>
      <w:r w:rsidRPr="00D40D38">
        <w:rPr>
          <w:lang w:val="en-US"/>
        </w:rPr>
        <w:t>mechanism</w:t>
      </w:r>
      <w:proofErr w:type="gramEnd"/>
    </w:p>
    <w:p w14:paraId="1E4FB64D" w14:textId="30CEC8C4" w:rsidR="000773CC" w:rsidRPr="00D40D38" w:rsidRDefault="000773CC">
      <w:pPr>
        <w:pStyle w:val="Heading3"/>
        <w:rPr>
          <w:lang w:val="en-US"/>
        </w:rPr>
      </w:pPr>
      <w:r w:rsidRPr="00D40D38">
        <w:rPr>
          <w:lang w:val="en-US"/>
        </w:rPr>
        <w:t>Closed Loop Power Control (CLPC) with DWS</w:t>
      </w:r>
    </w:p>
    <w:p w14:paraId="0B539842" w14:textId="56021C28" w:rsidR="000773CC" w:rsidRPr="00D40D38" w:rsidRDefault="000659B8" w:rsidP="00D40D38">
      <w:pPr>
        <w:spacing w:line="276" w:lineRule="auto"/>
        <w:jc w:val="both"/>
        <w:rPr>
          <w:lang w:val="en-US"/>
        </w:rPr>
      </w:pPr>
      <w:r>
        <w:rPr>
          <w:lang w:val="en-US"/>
        </w:rPr>
        <w:t>T</w:t>
      </w:r>
      <w:r w:rsidR="000773CC" w:rsidRPr="00D40D38">
        <w:rPr>
          <w:lang w:val="en-US"/>
        </w:rPr>
        <w:t>his section</w:t>
      </w:r>
      <w:r>
        <w:rPr>
          <w:lang w:val="en-US"/>
        </w:rPr>
        <w:t xml:space="preserve"> discusses</w:t>
      </w:r>
      <w:r w:rsidR="000773CC" w:rsidRPr="00D40D38">
        <w:rPr>
          <w:lang w:val="en-US"/>
        </w:rPr>
        <w:t xml:space="preserve"> an issue when dynamic waveform switching (DWS) feature is </w:t>
      </w:r>
      <w:r>
        <w:rPr>
          <w:lang w:val="en-US"/>
        </w:rPr>
        <w:t>used with CLPC</w:t>
      </w:r>
      <w:r w:rsidR="000773CC" w:rsidRPr="00D40D38">
        <w:rPr>
          <w:lang w:val="en-US"/>
        </w:rPr>
        <w:t>.</w:t>
      </w:r>
      <w:r w:rsidR="00C11376">
        <w:rPr>
          <w:lang w:val="en-US"/>
        </w:rPr>
        <w:t xml:space="preserve"> Let us recall the following power control equation in TS 38.213, wherein TPC command values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δ</m:t>
            </m:r>
          </m:e>
          <m:sub>
            <m:r>
              <m:rPr>
                <m:sty m:val="p"/>
              </m:rPr>
              <w:rPr>
                <w:rFonts w:ascii="Cambria Math"/>
                <w:lang w:val="en-US"/>
              </w:rPr>
              <m:t>PUSCH</m:t>
            </m:r>
            <m:r>
              <w:rPr>
                <w:rFonts w:ascii="Cambria Math"/>
                <w:lang w:val="en-US"/>
              </w:rPr>
              <m:t>,b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>(m,l)</m:t>
        </m:r>
      </m:oMath>
      <w:r w:rsidR="00C11376">
        <w:rPr>
          <w:lang w:val="en-US"/>
        </w:rPr>
        <w:t xml:space="preserve"> are accumulated in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w:rPr>
                <w:rFonts w:ascii="Cambria Math"/>
                <w:lang w:val="en-US"/>
              </w:rPr>
              <m:t>i,l</m:t>
            </m:r>
          </m:e>
        </m:d>
        <m:r>
          <w:rPr>
            <w:rFonts w:asci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i-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  <m:r>
              <w:rPr>
                <w:rFonts w:ascii="Cambria Math"/>
                <w:lang w:val="en-US"/>
              </w:rPr>
              <m:t>,l</m:t>
            </m:r>
          </m:e>
        </m:d>
        <m:r>
          <w:rPr>
            <w:rFonts w:ascii="Cambria Math"/>
            <w:lang w:val="en-US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m=0</m:t>
            </m:r>
          </m:sub>
          <m:sup>
            <m:r>
              <m:rPr>
                <m:nor/>
              </m:rPr>
              <w:rPr>
                <w:rFonts w:ascii="Freestyle Script" w:hAnsi="Freestyle Script"/>
                <w:lang w:val="en-US"/>
              </w:rPr>
              <m:t>C</m:t>
            </m:r>
            <m:d>
              <m:dPr>
                <m:ctrlPr>
                  <w:rPr>
                    <w:rFonts w:ascii="Cambria Math" w:hAnsi="Cambria Math" w:cs="Helvetica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hAnsi="Cambria Math" w:cs="Helvetica"/>
                <w:lang w:val="en-US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δ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lang w:val="en-US"/>
                  </w:rPr>
                  <m:t>PUSCH</m:t>
                </m:r>
                <m:r>
                  <w:rPr>
                    <w:rFonts w:ascii="Cambria Math"/>
                    <w:lang w:val="en-US"/>
                  </w:rPr>
                  <m:t>,b</m:t>
                </m:r>
                <m:r>
                  <m:rPr>
                    <m:sty m:val="p"/>
                  </m:rPr>
                  <w:rPr>
                    <w:rFonts w:ascii="Cambria Math"/>
                    <w:lang w:val="en-US"/>
                  </w:rPr>
                  <m:t>,</m:t>
                </m:r>
                <m:r>
                  <w:rPr>
                    <w:rFonts w:ascii="Cambria Math"/>
                    <w:lang w:val="en-US"/>
                  </w:rPr>
                  <m:t>f</m:t>
                </m:r>
                <m:r>
                  <m:rPr>
                    <m:sty m:val="p"/>
                  </m:rPr>
                  <w:rPr>
                    <w:rFonts w:ascii="Cambria Math"/>
                    <w:lang w:val="en-US"/>
                  </w:rPr>
                  <m:t>,</m:t>
                </m:r>
                <m:r>
                  <w:rPr>
                    <w:rFonts w:ascii="Cambria Math"/>
                    <w:lang w:val="en-US"/>
                  </w:rPr>
                  <m:t>c</m:t>
                </m:r>
              </m:sub>
            </m:sSub>
            <m:r>
              <w:rPr>
                <w:rFonts w:ascii="Cambria Math" w:hAnsi="Cambria Math"/>
                <w:lang w:val="en-US"/>
              </w:rPr>
              <m:t>(m,l)</m:t>
            </m:r>
          </m:e>
        </m:nary>
      </m:oMath>
      <w:r w:rsidR="00C11376">
        <w:rPr>
          <w:lang w:val="en-US"/>
        </w:rPr>
        <w:t xml:space="preserve">. </w:t>
      </w:r>
    </w:p>
    <w:p w14:paraId="4B3F26B1" w14:textId="6CE91435" w:rsidR="000773CC" w:rsidRPr="00D40D38" w:rsidRDefault="003B0B8B" w:rsidP="00D40D38">
      <w:pPr>
        <w:spacing w:line="276" w:lineRule="auto"/>
        <w:jc w:val="center"/>
        <w:rPr>
          <w:lang w:val="en-US"/>
        </w:rPr>
      </w:pPr>
      <w:r w:rsidRPr="00D40D38">
        <w:rPr>
          <w:noProof/>
          <w:lang w:val="en-US"/>
        </w:rPr>
        <w:drawing>
          <wp:inline distT="0" distB="0" distL="0" distR="0" wp14:anchorId="3698E70B" wp14:editId="3FEAE943">
            <wp:extent cx="5234940" cy="664210"/>
            <wp:effectExtent l="0" t="0" r="3810" b="2540"/>
            <wp:docPr id="2" name="Picture 2" descr="A black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black text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399" cy="668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D9557" w14:textId="35D2B6CC" w:rsidR="003B0B8B" w:rsidRPr="00D40D38" w:rsidRDefault="00C11376" w:rsidP="00D40D38">
      <w:pPr>
        <w:spacing w:line="276" w:lineRule="auto"/>
        <w:jc w:val="both"/>
        <w:rPr>
          <w:szCs w:val="22"/>
          <w:lang w:val="en-US"/>
        </w:rPr>
      </w:pPr>
      <w:r>
        <w:rPr>
          <w:szCs w:val="22"/>
          <w:lang w:val="en-US"/>
        </w:rPr>
        <w:t>A</w:t>
      </w:r>
      <w:r w:rsidRPr="00B46930">
        <w:rPr>
          <w:szCs w:val="22"/>
          <w:lang w:val="en-US"/>
        </w:rPr>
        <w:t>s shown in the below text excerpt from TS 38.213, Clause 7.1.1</w:t>
      </w:r>
      <w:r>
        <w:rPr>
          <w:szCs w:val="22"/>
          <w:lang w:val="en-US"/>
        </w:rPr>
        <w:t>, i</w:t>
      </w:r>
      <w:r w:rsidR="003B0B8B" w:rsidRPr="00D40D38">
        <w:rPr>
          <w:szCs w:val="22"/>
          <w:lang w:val="en-US"/>
        </w:rPr>
        <w:t xml:space="preserve">f UE reaches maximum transmission power </w:t>
      </w:r>
      <w:r w:rsidR="003B0B8B" w:rsidRPr="00D40D38">
        <w:rPr>
          <w:rFonts w:eastAsiaTheme="minorEastAsia"/>
          <w:szCs w:val="22"/>
          <w:lang w:val="en-US"/>
        </w:rPr>
        <w:t xml:space="preserve">at PUSCH transmission occasion </w:t>
      </w:r>
      <m:oMath>
        <m:r>
          <w:rPr>
            <w:rFonts w:ascii="Cambria Math" w:eastAsiaTheme="minorEastAsia" w:hAnsi="Cambria Math"/>
            <w:szCs w:val="22"/>
            <w:lang w:val="en-US"/>
          </w:rPr>
          <m:t>T</m:t>
        </m:r>
        <m:sSub>
          <m:sSubPr>
            <m:ctrlPr>
              <w:rPr>
                <w:rFonts w:ascii="Cambria Math" w:eastAsiaTheme="minorEastAsia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Cs w:val="22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/>
                <w:szCs w:val="22"/>
                <w:lang w:val="en-US"/>
              </w:rPr>
              <m:t>i-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2"/>
                    <w:lang w:val="en-US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szCs w:val="22"/>
                    <w:lang w:val="en-US"/>
                  </w:rPr>
                  <m:t xml:space="preserve"> 0</m:t>
                </m:r>
              </m:sub>
            </m:sSub>
          </m:sub>
        </m:sSub>
      </m:oMath>
      <w:r w:rsidR="00195BC5" w:rsidRPr="00D40D38">
        <w:rPr>
          <w:rFonts w:eastAsiaTheme="minorEastAsia"/>
          <w:szCs w:val="22"/>
          <w:lang w:val="en-US"/>
        </w:rPr>
        <w:t xml:space="preserve"> </w:t>
      </w:r>
      <w:r w:rsidR="003B0B8B" w:rsidRPr="00D40D38">
        <w:rPr>
          <w:rFonts w:eastAsiaTheme="minorEastAsia"/>
          <w:szCs w:val="22"/>
          <w:lang w:val="en-US"/>
        </w:rPr>
        <w:t xml:space="preserve">and, </w:t>
      </w:r>
      <w:r w:rsidR="003B0B8B" w:rsidRPr="00D40D38">
        <w:rPr>
          <w:szCs w:val="22"/>
          <w:lang w:val="en-US"/>
        </w:rPr>
        <w:t xml:space="preserve">at the same time, the </w:t>
      </w:r>
      <w:r>
        <w:rPr>
          <w:szCs w:val="22"/>
          <w:lang w:val="en-US"/>
        </w:rPr>
        <w:t xml:space="preserve">accumulated </w:t>
      </w:r>
      <w:r w:rsidR="003B0B8B" w:rsidRPr="00D40D38">
        <w:rPr>
          <w:szCs w:val="22"/>
          <w:lang w:val="en-US"/>
        </w:rPr>
        <w:t>TPC</w:t>
      </w:r>
      <w:r>
        <w:rPr>
          <w:szCs w:val="22"/>
          <w:lang w:val="en-US"/>
        </w:rPr>
        <w:t xml:space="preserve"> command value for </w:t>
      </w:r>
      <m:oMath>
        <m:r>
          <w:rPr>
            <w:rFonts w:ascii="Cambria Math" w:hAnsi="Cambria Math"/>
            <w:szCs w:val="22"/>
            <w:lang w:val="en-US"/>
          </w:rPr>
          <m:t>T</m:t>
        </m:r>
        <m:sSub>
          <m:sSubPr>
            <m:ctrlPr>
              <w:rPr>
                <w:rFonts w:ascii="Cambria Math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Cs w:val="22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szCs w:val="22"/>
                <w:lang w:val="en-US"/>
              </w:rPr>
              <m:t>i</m:t>
            </m:r>
          </m:sub>
        </m:sSub>
      </m:oMath>
      <w:r w:rsidR="003B0B8B" w:rsidRPr="00D40D38">
        <w:rPr>
          <w:szCs w:val="22"/>
          <w:lang w:val="en-US"/>
        </w:rPr>
        <w:t xml:space="preserve"> is greater than or equal to zero, UE must set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Cs w:val="22"/>
                <w:lang w:val="en-US"/>
              </w:rPr>
              <m:t>b,f,c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Cs w:val="22"/>
                <w:lang w:val="en-US"/>
              </w:rPr>
              <m:t>i,l</m:t>
            </m:r>
          </m:e>
        </m:d>
        <m:r>
          <w:rPr>
            <w:rFonts w:ascii="Cambria Math" w:hAnsi="Cambria Math"/>
            <w:szCs w:val="22"/>
            <w:lang w:val="en-US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Cs w:val="22"/>
                <w:lang w:val="en-US"/>
              </w:rPr>
              <m:t>b,f,c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szCs w:val="22"/>
                <w:lang w:val="en-US"/>
              </w:rPr>
              <m:t>i-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2"/>
                    <w:lang w:val="en-US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  <w:lang w:val="en-US"/>
              </w:rPr>
              <m:t>,l</m:t>
            </m:r>
          </m:e>
        </m:d>
        <m:r>
          <w:rPr>
            <w:rFonts w:ascii="Cambria Math" w:hAnsi="Cambria Math"/>
            <w:szCs w:val="22"/>
            <w:lang w:val="en-US"/>
          </w:rPr>
          <m:t xml:space="preserve"> </m:t>
        </m:r>
      </m:oMath>
      <w:r w:rsidR="003B0B8B" w:rsidRPr="00D40D38">
        <w:rPr>
          <w:szCs w:val="22"/>
          <w:lang w:val="en-US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Cs w:val="22"/>
                <w:lang w:val="en-US"/>
              </w:rPr>
              <m:t>TO</m:t>
            </m:r>
          </m:e>
          <m:sub>
            <m:r>
              <w:rPr>
                <w:rFonts w:ascii="Cambria Math" w:hAnsi="Cambria Math"/>
                <w:szCs w:val="22"/>
                <w:lang w:val="en-US"/>
              </w:rPr>
              <m:t>i</m:t>
            </m:r>
          </m:sub>
        </m:sSub>
      </m:oMath>
      <w:r w:rsidR="003B0B8B" w:rsidRPr="00D40D38">
        <w:rPr>
          <w:szCs w:val="22"/>
          <w:lang w:val="en-US"/>
        </w:rPr>
        <w:t xml:space="preserve"> even</w:t>
      </w:r>
      <w:r w:rsidR="003B0B8B">
        <w:rPr>
          <w:szCs w:val="22"/>
          <w:lang w:val="en-US"/>
        </w:rPr>
        <w:t xml:space="preserve"> </w:t>
      </w:r>
      <w:r>
        <w:rPr>
          <w:szCs w:val="22"/>
          <w:lang w:val="en-US"/>
        </w:rPr>
        <w:t>if</w:t>
      </w:r>
      <w:r w:rsidR="003B0B8B" w:rsidRPr="00D40D38">
        <w:rPr>
          <w:szCs w:val="22"/>
          <w:lang w:val="en-US"/>
        </w:rPr>
        <w:t xml:space="preserve"> the TPC command in the DCI scheduling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Cs w:val="22"/>
                <w:lang w:val="en-US"/>
              </w:rPr>
              <m:t>TO</m:t>
            </m:r>
          </m:e>
          <m:sub>
            <m:r>
              <w:rPr>
                <w:rFonts w:ascii="Cambria Math" w:hAnsi="Cambria Math"/>
                <w:szCs w:val="22"/>
                <w:lang w:val="en-US"/>
              </w:rPr>
              <m:t>i</m:t>
            </m:r>
          </m:sub>
        </m:sSub>
      </m:oMath>
      <w:r w:rsidR="003B0B8B" w:rsidRPr="00D40D38">
        <w:rPr>
          <w:szCs w:val="22"/>
          <w:lang w:val="en-US"/>
        </w:rPr>
        <w:t xml:space="preserve"> may be larger than 0</w:t>
      </w:r>
      <w:r>
        <w:rPr>
          <w:szCs w:val="22"/>
          <w:lang w:val="en-US"/>
        </w:rPr>
        <w:t>.</w:t>
      </w:r>
    </w:p>
    <w:p w14:paraId="1CE91627" w14:textId="66931202" w:rsidR="003B0B8B" w:rsidRPr="00D40D38" w:rsidRDefault="003B0B8B" w:rsidP="00D40D38">
      <w:pPr>
        <w:jc w:val="both"/>
        <w:rPr>
          <w:szCs w:val="22"/>
          <w:u w:val="single"/>
          <w:lang w:val="en-US"/>
        </w:rPr>
      </w:pPr>
      <w:r w:rsidRPr="00D40D38">
        <w:rPr>
          <w:szCs w:val="22"/>
          <w:u w:val="single"/>
          <w:lang w:val="en-US"/>
        </w:rPr>
        <w:t>TS 38.213, Clause 7.1.1: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1376" w14:paraId="79BD08B4" w14:textId="77777777" w:rsidTr="003B0B8B">
        <w:tc>
          <w:tcPr>
            <w:tcW w:w="0" w:type="auto"/>
          </w:tcPr>
          <w:p w14:paraId="6625712C" w14:textId="6461AE5C" w:rsidR="00C11376" w:rsidRDefault="00C11376" w:rsidP="00D40D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&lt;&lt;omitted text&gt;&gt;</w:t>
            </w:r>
          </w:p>
          <w:p w14:paraId="110F3D41" w14:textId="77777777" w:rsidR="003B0B8B" w:rsidRDefault="003B0B8B" w:rsidP="003B0B8B">
            <w:pPr>
              <w:rPr>
                <w:lang w:val="en-US"/>
              </w:rPr>
            </w:pPr>
            <w:r w:rsidRPr="00D40D38">
              <w:rPr>
                <w:lang w:val="en-US"/>
              </w:rPr>
              <w:t xml:space="preserve">If the UE has reached maximum power for active UL BWP </w:t>
            </w:r>
            <m:oMath>
              <m:r>
                <w:rPr>
                  <w:rFonts w:ascii="Cambria Math" w:hAnsi="Cambria Math"/>
                  <w:lang w:val="en-US"/>
                </w:rPr>
                <m:t>b</m:t>
              </m:r>
            </m:oMath>
            <w:r w:rsidRPr="00D40D38">
              <w:rPr>
                <w:lang w:val="en-US"/>
              </w:rPr>
              <w:t xml:space="preserve"> 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D40D38">
              <w:rPr>
                <w:lang w:val="en-US"/>
              </w:rPr>
              <w:t xml:space="preserve"> of serving cell </w:t>
            </w:r>
            <m:oMath>
              <m:r>
                <w:rPr>
                  <w:rFonts w:ascii="Cambria Math" w:hAnsi="Cambria Math"/>
                  <w:lang w:val="en-US"/>
                </w:rPr>
                <m:t>c</m:t>
              </m:r>
            </m:oMath>
            <w:r w:rsidRPr="00D40D38">
              <w:rPr>
                <w:position w:val="-6"/>
                <w:lang w:val="en-US"/>
              </w:rPr>
              <w:t xml:space="preserve"> </w:t>
            </w:r>
            <w:r w:rsidRPr="00D40D38">
              <w:rPr>
                <w:lang w:val="en-US"/>
              </w:rPr>
              <w:t xml:space="preserve">at PUSCH transmission occasion </w:t>
            </w:r>
            <m:oMath>
              <m:r>
                <w:rPr>
                  <w:rFonts w:ascii="Cambria Math" w:hAnsi="Cambria Math"/>
                  <w:lang w:val="en-US"/>
                </w:rPr>
                <m:t>i-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oMath>
            <w:r w:rsidRPr="00D40D38">
              <w:rPr>
                <w:lang w:val="en-US"/>
              </w:rPr>
              <w:t xml:space="preserve"> and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/>
                    </w:rPr>
                    <m:t>m=0</m:t>
                  </m:r>
                </m:sub>
                <m:sup>
                  <m:r>
                    <m:rPr>
                      <m:nor/>
                    </m:rPr>
                    <w:rPr>
                      <w:rFonts w:ascii="Freestyle Script" w:hAnsi="Freestyle Script"/>
                      <w:lang w:val="en-US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 w:cs="Helvetica"/>
                          <w:i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Helvetica"/>
                      <w:lang w:val="en-US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lang w:val="en-US"/>
                        </w:rPr>
                        <m:t>PUSCH</m:t>
                      </m:r>
                      <m:r>
                        <w:rPr>
                          <w:rFonts w:ascii="Cambria Math"/>
                          <w:lang w:val="en-US"/>
                        </w:rPr>
                        <m:t>,b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/>
                          <w:lang w:val="en-US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/>
                          <w:lang w:val="en-US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(m,l)</m:t>
                  </m:r>
                  <m:r>
                    <w:rPr>
                      <w:rFonts w:ascii="Cambria Math" w:hAnsi="Cambria Math" w:hint="eastAsia"/>
                      <w:lang w:val="en-US"/>
                    </w:rPr>
                    <m:t>≥</m:t>
                  </m:r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nary>
            </m:oMath>
            <w:r w:rsidRPr="00D40D38">
              <w:rPr>
                <w:lang w:val="en-US"/>
              </w:rPr>
              <w:t xml:space="preserve">, then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/>
                      <w:lang w:val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  <w:lang w:val="en-US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r>
                    <w:rPr>
                      <w:rFonts w:ascii="Cambria Math"/>
                      <w:lang w:val="en-US"/>
                    </w:rPr>
                    <m:t>i,l</m:t>
                  </m:r>
                </m:e>
              </m:d>
              <m:r>
                <w:rPr>
                  <w:rFonts w:asci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/>
                      <w:lang w:val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  <w:lang w:val="en-US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i-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  <m:r>
                    <w:rPr>
                      <w:rFonts w:ascii="Cambria Math"/>
                      <w:lang w:val="en-US"/>
                    </w:rPr>
                    <m:t>,l</m:t>
                  </m:r>
                </m:e>
              </m:d>
            </m:oMath>
          </w:p>
          <w:p w14:paraId="558CE9C9" w14:textId="1AE8DB32" w:rsidR="00C11376" w:rsidRPr="00D40D38" w:rsidRDefault="00C11376" w:rsidP="00D40D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&lt;&lt;omitted text&gt;&gt;</w:t>
            </w:r>
          </w:p>
        </w:tc>
      </w:tr>
    </w:tbl>
    <w:p w14:paraId="285225B2" w14:textId="77777777" w:rsidR="00E73AE9" w:rsidRPr="00D40D38" w:rsidRDefault="00E73AE9" w:rsidP="00D40D38">
      <w:pPr>
        <w:spacing w:line="276" w:lineRule="auto"/>
        <w:jc w:val="both"/>
        <w:rPr>
          <w:lang w:val="en-US"/>
        </w:rPr>
      </w:pPr>
    </w:p>
    <w:p w14:paraId="72C045B0" w14:textId="77777777" w:rsidR="00AC458A" w:rsidRDefault="00AC458A" w:rsidP="00D40D38">
      <w:pPr>
        <w:keepNext/>
        <w:spacing w:line="276" w:lineRule="auto"/>
        <w:jc w:val="center"/>
      </w:pPr>
      <w:r>
        <w:rPr>
          <w:noProof/>
        </w:rPr>
        <w:lastRenderedPageBreak/>
        <w:drawing>
          <wp:inline distT="0" distB="0" distL="0" distR="0" wp14:anchorId="29DA0B98" wp14:editId="79EC2D44">
            <wp:extent cx="5523658" cy="2200524"/>
            <wp:effectExtent l="0" t="0" r="127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38316" cy="220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22AC1" w14:textId="4963FCC4" w:rsidR="00AC458A" w:rsidRDefault="00AC458A" w:rsidP="00D40D38">
      <w:pPr>
        <w:pStyle w:val="Caption"/>
        <w:jc w:val="center"/>
        <w:rPr>
          <w:lang w:val="en-US"/>
        </w:rPr>
      </w:pPr>
      <w:bookmarkStart w:id="2" w:name="_Ref1465446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. Illustration of the</w:t>
      </w:r>
      <w:r w:rsidRPr="00A1248A">
        <w:t xml:space="preserve"> issue when DWS feature is used with CLPC</w:t>
      </w:r>
      <w:r>
        <w:t>.</w:t>
      </w:r>
    </w:p>
    <w:p w14:paraId="29957B4C" w14:textId="693A34CB" w:rsidR="000773CC" w:rsidRPr="00D40D38" w:rsidRDefault="00AC458A" w:rsidP="00C14144">
      <w:pPr>
        <w:spacing w:before="120" w:after="120" w:line="276" w:lineRule="auto"/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_Ref146544686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illustrates </w:t>
      </w:r>
      <w:r w:rsidR="003B0B8B" w:rsidRPr="00D40D38">
        <w:rPr>
          <w:lang w:val="en-US"/>
        </w:rPr>
        <w:t>an example</w:t>
      </w:r>
      <w:r>
        <w:rPr>
          <w:lang w:val="en-US"/>
        </w:rPr>
        <w:t xml:space="preserve"> of the issue when DWS feature is used with CLPC. Let’s denote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</m:e>
          <m:sub>
            <m:r>
              <w:rPr>
                <w:rFonts w:ascii="Cambria Math" w:hAnsi="Cambria Math"/>
                <w:lang w:val="en-US"/>
              </w:rPr>
              <m:t>PUSCH,b,f,c</m:t>
            </m:r>
          </m:sub>
        </m:sSub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j</m:t>
            </m:r>
          </m:e>
        </m:d>
        <m:r>
          <w:rPr>
            <w:rFonts w:ascii="Cambria Math" w:hAnsi="Cambria Math"/>
            <w:lang w:val="en-US"/>
          </w:rPr>
          <m:t>+</m:t>
        </m:r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10log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μ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RB, b,f,c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PUSCH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e>
                </m:d>
              </m:e>
            </m:d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b,f,c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j</m:t>
                </m:r>
              </m:e>
            </m:d>
            <m:r>
              <w:rPr>
                <w:rFonts w:ascii="Cambria Math" w:hAnsi="Cambria Math"/>
                <w:lang w:val="en-US"/>
              </w:rPr>
              <m:t>∙P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b,f,c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sub>
                </m:sSub>
              </m:e>
            </m:d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Δ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TF</m:t>
                </m:r>
                <m:r>
                  <w:rPr>
                    <w:rFonts w:ascii="Cambria Math" w:hAnsi="Cambria Math"/>
                    <w:lang w:val="en-US"/>
                  </w:rPr>
                  <m:t>,b,f,c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lang w:val="en-US"/>
              </w:rPr>
              <m:t>(i)</m:t>
            </m:r>
          </m:e>
        </m:func>
      </m:oMath>
      <w:r>
        <w:rPr>
          <w:lang w:val="en-US"/>
        </w:rPr>
        <w:t xml:space="preserve">. It can be observed from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_Ref146544686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that</w:t>
      </w:r>
      <w:r w:rsidR="003B0B8B" w:rsidRPr="00D40D38">
        <w:rPr>
          <w:lang w:val="en-US"/>
        </w:rPr>
        <w:t>, if a UE</w:t>
      </w:r>
      <w:r w:rsidR="003B0B8B">
        <w:rPr>
          <w:lang w:val="en-US"/>
        </w:rPr>
        <w:t xml:space="preserve"> </w:t>
      </w:r>
      <w:r w:rsidR="00DE39B8">
        <w:rPr>
          <w:lang w:val="en-US"/>
        </w:rPr>
        <w:t>was indicated with CP-OFDM (</w:t>
      </w:r>
      <w:proofErr w:type="spellStart"/>
      <w:r w:rsidR="00DE39B8">
        <w:rPr>
          <w:lang w:val="en-US"/>
        </w:rPr>
        <w:t>i.e</w:t>
      </w:r>
      <w:proofErr w:type="spellEnd"/>
      <w:r w:rsidR="00DE39B8">
        <w:rPr>
          <w:lang w:val="en-US"/>
        </w:rPr>
        <w:t>, Transform precoder indicator field = 1)</w:t>
      </w:r>
      <w:r w:rsidR="00643A99">
        <w:rPr>
          <w:lang w:val="en-US"/>
        </w:rPr>
        <w:t xml:space="preserve"> </w:t>
      </w:r>
      <w:r w:rsidR="00DE39B8">
        <w:rPr>
          <w:lang w:val="en-US"/>
        </w:rPr>
        <w:t>and reached</w:t>
      </w:r>
      <w:r w:rsidR="003B0B8B" w:rsidRPr="00D40D38">
        <w:rPr>
          <w:lang w:val="en-US"/>
        </w:rPr>
        <w:t xml:space="preserve"> max</w:t>
      </w:r>
      <w:r w:rsidR="00DE39B8">
        <w:rPr>
          <w:lang w:val="en-US"/>
        </w:rPr>
        <w:t>imum transmit</w:t>
      </w:r>
      <w:r w:rsidR="003B0B8B" w:rsidRPr="00D40D38">
        <w:rPr>
          <w:lang w:val="en-US"/>
        </w:rPr>
        <w:t xml:space="preserve"> power </w:t>
      </w:r>
      <w:r w:rsidR="00AA373E">
        <w:rPr>
          <w:lang w:val="en-US"/>
        </w:rPr>
        <w:t>for a PUSCH transmission</w:t>
      </w:r>
      <w:r w:rsidR="003B0B8B" w:rsidRPr="00D40D38">
        <w:rPr>
          <w:lang w:val="en-US"/>
        </w:rPr>
        <w:t xml:space="preserve"> </w:t>
      </w:r>
      <w:r w:rsidR="00643A99">
        <w:rPr>
          <w:lang w:val="en-US"/>
        </w:rPr>
        <w:t>at</w:t>
      </w:r>
      <w:r w:rsidR="003B0B8B" w:rsidRPr="00D40D38">
        <w:rPr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TO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i-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0</m:t>
                </m:r>
              </m:sub>
            </m:sSub>
          </m:sub>
        </m:sSub>
      </m:oMath>
      <w:r w:rsidR="003B0B8B" w:rsidRPr="00D40D38">
        <w:rPr>
          <w:lang w:val="en-US"/>
        </w:rPr>
        <w:t xml:space="preserve">, and the </w:t>
      </w:r>
      <w:r w:rsidR="00DE39B8">
        <w:rPr>
          <w:lang w:val="en-US"/>
        </w:rPr>
        <w:t>UE</w:t>
      </w:r>
      <w:r w:rsidR="003B0B8B" w:rsidRPr="00D40D38">
        <w:rPr>
          <w:lang w:val="en-US"/>
        </w:rPr>
        <w:t xml:space="preserve"> is</w:t>
      </w:r>
      <w:r w:rsidR="003B0B8B">
        <w:rPr>
          <w:lang w:val="en-US"/>
        </w:rPr>
        <w:t xml:space="preserve"> </w:t>
      </w:r>
      <w:r w:rsidR="00AA373E">
        <w:rPr>
          <w:lang w:val="en-US"/>
        </w:rPr>
        <w:t>then</w:t>
      </w:r>
      <w:r w:rsidR="003B0B8B" w:rsidRPr="00D40D38">
        <w:rPr>
          <w:lang w:val="en-US"/>
        </w:rPr>
        <w:t xml:space="preserve"> </w:t>
      </w:r>
      <w:r w:rsidR="00DE39B8">
        <w:rPr>
          <w:lang w:val="en-US"/>
        </w:rPr>
        <w:t>indicated with</w:t>
      </w:r>
      <w:r w:rsidR="003B0B8B" w:rsidRPr="00D40D38">
        <w:rPr>
          <w:lang w:val="en-US"/>
        </w:rPr>
        <w:t xml:space="preserve"> DFT-</w:t>
      </w:r>
      <w:r w:rsidR="00643A99">
        <w:rPr>
          <w:lang w:val="en-US"/>
        </w:rPr>
        <w:t>s</w:t>
      </w:r>
      <w:r w:rsidR="003B0B8B" w:rsidRPr="00D40D38">
        <w:rPr>
          <w:lang w:val="en-US"/>
        </w:rPr>
        <w:t>-OFDM</w:t>
      </w:r>
      <w:r w:rsidR="003B0B8B">
        <w:rPr>
          <w:lang w:val="en-US"/>
        </w:rPr>
        <w:t xml:space="preserve"> </w:t>
      </w:r>
      <w:r w:rsidR="00DE39B8">
        <w:rPr>
          <w:lang w:val="en-US"/>
        </w:rPr>
        <w:t>(i.e., Transform precoder indicator field = 0)</w:t>
      </w:r>
      <w:r w:rsidR="00910301">
        <w:rPr>
          <w:lang w:val="en-US"/>
        </w:rPr>
        <w:t xml:space="preserve"> for another PUSCH transmission</w:t>
      </w:r>
      <w:r w:rsidR="003B0B8B" w:rsidRPr="00D40D38">
        <w:rPr>
          <w:lang w:val="en-US"/>
        </w:rPr>
        <w:t xml:space="preserve"> </w:t>
      </w:r>
      <w:r w:rsidR="00643A99">
        <w:rPr>
          <w:lang w:val="en-US"/>
        </w:rPr>
        <w:t>at</w:t>
      </w:r>
      <w:r w:rsidR="003B0B8B" w:rsidRPr="00D40D38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TO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3B0B8B" w:rsidRPr="00D40D38">
        <w:rPr>
          <w:lang w:val="en-US"/>
        </w:rPr>
        <w:t xml:space="preserve">, the UE </w:t>
      </w:r>
      <w:r w:rsidR="00DE39B8">
        <w:rPr>
          <w:lang w:val="en-US"/>
        </w:rPr>
        <w:t>could not</w:t>
      </w:r>
      <w:r w:rsidR="003B0B8B" w:rsidRPr="00D40D38">
        <w:rPr>
          <w:lang w:val="en-US"/>
        </w:rPr>
        <w:t xml:space="preserve"> transmit with max power </w:t>
      </w:r>
      <w:r w:rsidR="00AA373E">
        <w:rPr>
          <w:lang w:val="en-US"/>
        </w:rPr>
        <w:t>of</w:t>
      </w:r>
      <w:r w:rsidR="003B0B8B" w:rsidRPr="00D40D38">
        <w:rPr>
          <w:lang w:val="en-US"/>
        </w:rPr>
        <w:t xml:space="preserve"> DFT-s-OFDM</w:t>
      </w:r>
      <w:r w:rsidR="003B0B8B">
        <w:rPr>
          <w:lang w:val="en-US"/>
        </w:rPr>
        <w:t xml:space="preserve"> </w:t>
      </w:r>
      <w:r w:rsidR="00AA373E">
        <w:rPr>
          <w:lang w:val="en-US"/>
        </w:rPr>
        <w:t xml:space="preserve">for </w:t>
      </w:r>
      <w:r w:rsidR="00910301">
        <w:rPr>
          <w:lang w:val="en-US"/>
        </w:rPr>
        <w:t>the</w:t>
      </w:r>
      <w:r w:rsidR="00AA373E">
        <w:rPr>
          <w:lang w:val="en-US"/>
        </w:rPr>
        <w:t xml:space="preserve"> PUSCH transmission</w:t>
      </w:r>
      <w:r w:rsidR="003B0B8B" w:rsidRPr="00D40D38">
        <w:rPr>
          <w:lang w:val="en-US"/>
        </w:rPr>
        <w:t xml:space="preserve"> at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TO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3B0B8B" w:rsidRPr="00D40D38">
        <w:rPr>
          <w:lang w:val="en-US"/>
        </w:rPr>
        <w:t xml:space="preserve"> due to </w:t>
      </w:r>
      <w:r w:rsidR="00643A99">
        <w:rPr>
          <w:lang w:val="en-US"/>
        </w:rPr>
        <w:t xml:space="preserve">the </w:t>
      </w:r>
      <w:r w:rsidR="00DE39B8">
        <w:rPr>
          <w:lang w:val="en-US"/>
        </w:rPr>
        <w:t>aforementioned</w:t>
      </w:r>
      <w:r w:rsidR="003B0B8B" w:rsidRPr="00D40D38">
        <w:rPr>
          <w:lang w:val="en-US"/>
        </w:rPr>
        <w:t xml:space="preserve"> restriction</w:t>
      </w:r>
      <w:r w:rsidR="00DE39B8">
        <w:rPr>
          <w:lang w:val="en-US"/>
        </w:rPr>
        <w:t xml:space="preserve"> that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DE39B8">
        <w:rPr>
          <w:lang w:val="en-US"/>
        </w:rPr>
        <w:t xml:space="preserve"> must be equal to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i-i0</m:t>
            </m:r>
          </m:sub>
        </m:sSub>
      </m:oMath>
      <w:r w:rsidR="00DE39B8">
        <w:rPr>
          <w:lang w:val="en-US"/>
        </w:rPr>
        <w:t xml:space="preserve"> in this case</w:t>
      </w:r>
      <w:r w:rsidR="003B0B8B" w:rsidRPr="00D40D38">
        <w:rPr>
          <w:lang w:val="en-US"/>
        </w:rPr>
        <w:t>.</w:t>
      </w:r>
      <w:r w:rsidR="00DE39B8">
        <w:rPr>
          <w:lang w:val="en-US"/>
        </w:rPr>
        <w:t xml:space="preserve"> In other words, any TPC command received for boosting power for the PUSCH transmission at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TO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DE39B8" w:rsidRPr="00B46930">
        <w:rPr>
          <w:lang w:val="en-US"/>
        </w:rPr>
        <w:t xml:space="preserve"> </w:t>
      </w:r>
      <w:r w:rsidR="00DE39B8">
        <w:rPr>
          <w:lang w:val="en-US"/>
        </w:rPr>
        <w:t>could not be accumulated.</w:t>
      </w:r>
      <w:r w:rsidR="003B0B8B" w:rsidRPr="00D40D38">
        <w:rPr>
          <w:lang w:val="en-US"/>
        </w:rPr>
        <w:t xml:space="preserve"> This would invalidate the benefit brought by the DWS</w:t>
      </w:r>
      <w:r w:rsidR="00643A99">
        <w:rPr>
          <w:lang w:val="en-US"/>
        </w:rPr>
        <w:t xml:space="preserve"> </w:t>
      </w:r>
      <w:r w:rsidR="00DE39B8">
        <w:rPr>
          <w:lang w:val="en-US"/>
        </w:rPr>
        <w:t xml:space="preserve">feature </w:t>
      </w:r>
      <w:r w:rsidR="00643A99">
        <w:rPr>
          <w:lang w:val="en-US"/>
        </w:rPr>
        <w:t xml:space="preserve">at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TO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DE39B8">
        <w:rPr>
          <w:lang w:val="en-US"/>
        </w:rPr>
        <w:t xml:space="preserve">, i.e., exploiting the power gap offered by DFT-s-OFDM waveform, as shown in </w:t>
      </w:r>
      <w:r w:rsidR="00DE39B8">
        <w:rPr>
          <w:lang w:val="en-US"/>
        </w:rPr>
        <w:fldChar w:fldCharType="begin"/>
      </w:r>
      <w:r w:rsidR="00DE39B8">
        <w:rPr>
          <w:lang w:val="en-US"/>
        </w:rPr>
        <w:instrText xml:space="preserve"> REF _Ref146544686 \h </w:instrText>
      </w:r>
      <w:r w:rsidR="00DE39B8">
        <w:rPr>
          <w:lang w:val="en-US"/>
        </w:rPr>
      </w:r>
      <w:r w:rsidR="00DE39B8">
        <w:rPr>
          <w:lang w:val="en-US"/>
        </w:rPr>
        <w:fldChar w:fldCharType="separate"/>
      </w:r>
      <w:r w:rsidR="00DE39B8">
        <w:t xml:space="preserve">Figure </w:t>
      </w:r>
      <w:r w:rsidR="00DE39B8">
        <w:rPr>
          <w:noProof/>
        </w:rPr>
        <w:t>1</w:t>
      </w:r>
      <w:r w:rsidR="00DE39B8">
        <w:rPr>
          <w:lang w:val="en-US"/>
        </w:rPr>
        <w:fldChar w:fldCharType="end"/>
      </w:r>
      <w:r w:rsidR="004B5CAF" w:rsidRPr="00D40D38">
        <w:rPr>
          <w:lang w:val="en-US"/>
        </w:rPr>
        <w:t>.</w:t>
      </w:r>
      <w:r w:rsidR="00910301">
        <w:rPr>
          <w:lang w:val="en-US"/>
        </w:rPr>
        <w:t xml:space="preserve"> Note that this example assumes the max power of DFT-s-OFDM is higher than that of CP-OFDM, which is the main motivation for DWS to DFT-s-OFDM at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TO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910301">
        <w:rPr>
          <w:lang w:val="en-US"/>
        </w:rPr>
        <w:t>.</w:t>
      </w:r>
      <w:r w:rsidR="00DE39B8">
        <w:rPr>
          <w:lang w:val="en-US"/>
        </w:rPr>
        <w:t xml:space="preserve"> Note also that we assume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en-US"/>
              </w:rPr>
              <m:t>i-i0</m:t>
            </m:r>
          </m:sub>
        </m:sSub>
      </m:oMath>
      <w:r w:rsidR="00DE39B8">
        <w:rPr>
          <w:lang w:val="en-US"/>
        </w:rPr>
        <w:t xml:space="preserve"> in this example (i.e., a lower bound for the gap). However, in practice, the gNB would apply smaller number of resource blocks and MCS in case of switching from CP-OFDM to DFT-s-OFDM (due to coverage shortage anticipation), which leads to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en-US"/>
              </w:rPr>
              <m:t>i-i0</m:t>
            </m:r>
          </m:sub>
        </m:sSub>
      </m:oMath>
      <w:r w:rsidR="00DE39B8">
        <w:rPr>
          <w:lang w:val="en-US"/>
        </w:rPr>
        <w:t xml:space="preserve">, and thus a bigger gap could not be exploited. </w:t>
      </w:r>
    </w:p>
    <w:p w14:paraId="43DB8F92" w14:textId="325C02C8" w:rsidR="00240A93" w:rsidRPr="00C14144" w:rsidRDefault="00E32399" w:rsidP="009506DF">
      <w:pPr>
        <w:pStyle w:val="Caption"/>
        <w:jc w:val="both"/>
        <w:rPr>
          <w:b w:val="0"/>
          <w:bCs/>
          <w:lang w:val="en-US"/>
        </w:rPr>
      </w:pPr>
      <w:bookmarkStart w:id="3" w:name="_Toc149809972"/>
      <w:bookmarkStart w:id="4" w:name="_Toc14981755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AA373E" w:rsidRPr="00D40D38">
        <w:rPr>
          <w:bCs/>
          <w:lang w:val="en-US"/>
        </w:rPr>
        <w:t>In the current specifications, i</w:t>
      </w:r>
      <w:r w:rsidR="00571EED" w:rsidRPr="00D40D38">
        <w:rPr>
          <w:bCs/>
          <w:lang w:val="en-US"/>
        </w:rPr>
        <w:t xml:space="preserve">f a UE </w:t>
      </w:r>
      <w:r w:rsidR="00032748" w:rsidRPr="00D40D38">
        <w:rPr>
          <w:bCs/>
          <w:lang w:val="en-US"/>
        </w:rPr>
        <w:t xml:space="preserve">was indicated with </w:t>
      </w:r>
      <w:r w:rsidR="00571EED" w:rsidRPr="00D40D38">
        <w:rPr>
          <w:bCs/>
          <w:lang w:val="en-US"/>
        </w:rPr>
        <w:t xml:space="preserve">CP-OFDM </w:t>
      </w:r>
      <w:r w:rsidR="00032748" w:rsidRPr="00D40D38">
        <w:rPr>
          <w:bCs/>
          <w:lang w:val="en-US"/>
        </w:rPr>
        <w:t>(</w:t>
      </w:r>
      <w:proofErr w:type="spellStart"/>
      <w:r w:rsidR="00032748" w:rsidRPr="00D40D38">
        <w:rPr>
          <w:bCs/>
          <w:lang w:val="en-US"/>
        </w:rPr>
        <w:t>i.e</w:t>
      </w:r>
      <w:proofErr w:type="spellEnd"/>
      <w:r w:rsidR="00032748" w:rsidRPr="00D40D38">
        <w:rPr>
          <w:bCs/>
          <w:lang w:val="en-US"/>
        </w:rPr>
        <w:t xml:space="preserve">, Transform precoder indicator field = 1) and reached </w:t>
      </w:r>
      <w:r w:rsidR="00571EED" w:rsidRPr="00D40D38">
        <w:rPr>
          <w:bCs/>
          <w:lang w:val="en-US"/>
        </w:rPr>
        <w:t>max</w:t>
      </w:r>
      <w:r w:rsidR="00195BC5" w:rsidRPr="00877281">
        <w:rPr>
          <w:lang w:val="en-US"/>
        </w:rPr>
        <w:t>imum</w:t>
      </w:r>
      <w:r w:rsidR="00571EED" w:rsidRPr="00D40D38">
        <w:rPr>
          <w:bCs/>
          <w:lang w:val="en-US"/>
        </w:rPr>
        <w:t xml:space="preserve"> </w:t>
      </w:r>
      <w:r w:rsidR="00032748" w:rsidRPr="00D40D38">
        <w:rPr>
          <w:bCs/>
          <w:lang w:val="en-US"/>
        </w:rPr>
        <w:t xml:space="preserve">transmit </w:t>
      </w:r>
      <w:r w:rsidR="00571EED" w:rsidRPr="00D40D38">
        <w:rPr>
          <w:bCs/>
          <w:lang w:val="en-US"/>
        </w:rPr>
        <w:t>power</w:t>
      </w:r>
      <w:r w:rsidR="00195BC5" w:rsidRPr="00877281">
        <w:rPr>
          <w:lang w:val="en-US"/>
        </w:rPr>
        <w:t xml:space="preserve"> </w:t>
      </w:r>
      <w:r w:rsidR="00910301" w:rsidRPr="00D40D38">
        <w:rPr>
          <w:bCs/>
          <w:lang w:val="en-US"/>
        </w:rPr>
        <w:t>for a PUSCH transmission</w:t>
      </w:r>
      <w:r w:rsidR="00571EED" w:rsidRPr="00D40D38">
        <w:rPr>
          <w:bCs/>
          <w:lang w:val="en-US"/>
        </w:rPr>
        <w:t xml:space="preserve"> </w:t>
      </w:r>
      <w:r w:rsidR="00032748" w:rsidRPr="00D40D38">
        <w:rPr>
          <w:bCs/>
          <w:lang w:val="en-US"/>
        </w:rPr>
        <w:t xml:space="preserve">at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TO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val="en-US"/>
              </w:rPr>
              <m:t>i-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val="en-US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val="en-US"/>
                  </w:rPr>
                  <m:t>0</m:t>
                </m:r>
              </m:sub>
            </m:sSub>
          </m:sub>
        </m:sSub>
      </m:oMath>
      <w:r w:rsidR="00571EED" w:rsidRPr="00D40D38">
        <w:rPr>
          <w:bCs/>
          <w:lang w:val="en-US"/>
        </w:rPr>
        <w:t xml:space="preserve">, and the </w:t>
      </w:r>
      <w:r w:rsidR="00032748" w:rsidRPr="00D40D38">
        <w:rPr>
          <w:bCs/>
          <w:lang w:val="en-US"/>
        </w:rPr>
        <w:t>UE</w:t>
      </w:r>
      <w:r w:rsidR="00571EED" w:rsidRPr="00D40D38">
        <w:rPr>
          <w:bCs/>
          <w:lang w:val="en-US"/>
        </w:rPr>
        <w:t xml:space="preserve"> is </w:t>
      </w:r>
      <w:r w:rsidR="00910301" w:rsidRPr="00D40D38">
        <w:rPr>
          <w:bCs/>
          <w:lang w:val="en-US"/>
        </w:rPr>
        <w:t xml:space="preserve">then </w:t>
      </w:r>
      <w:r w:rsidR="00032748" w:rsidRPr="00D40D38">
        <w:rPr>
          <w:bCs/>
          <w:lang w:val="en-US"/>
        </w:rPr>
        <w:t>indicated with DFT-s-OFDM (i.e., Transform precoder indicator field = 0)</w:t>
      </w:r>
      <w:r w:rsidR="00571EED" w:rsidRPr="00D40D38">
        <w:rPr>
          <w:bCs/>
          <w:lang w:val="en-US"/>
        </w:rPr>
        <w:t xml:space="preserve"> for </w:t>
      </w:r>
      <w:r w:rsidR="00910301" w:rsidRPr="00D40D38">
        <w:rPr>
          <w:bCs/>
          <w:lang w:val="en-US"/>
        </w:rPr>
        <w:t>another PUSCH transmission at</w:t>
      </w:r>
      <w:r w:rsidR="00571EED" w:rsidRPr="00D40D38">
        <w:rPr>
          <w:bCs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TO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571EED" w:rsidRPr="00D40D38">
        <w:rPr>
          <w:bCs/>
          <w:lang w:val="en-US"/>
        </w:rPr>
        <w:t xml:space="preserve">, the UE </w:t>
      </w:r>
      <w:r w:rsidR="00910301" w:rsidRPr="00D40D38">
        <w:rPr>
          <w:bCs/>
          <w:lang w:val="en-US"/>
        </w:rPr>
        <w:t>cannot</w:t>
      </w:r>
      <w:r w:rsidR="00571EED" w:rsidRPr="00D40D38">
        <w:rPr>
          <w:bCs/>
          <w:lang w:val="en-US"/>
        </w:rPr>
        <w:t xml:space="preserve"> transmit with max power </w:t>
      </w:r>
      <w:r w:rsidR="00910301" w:rsidRPr="00D40D38">
        <w:rPr>
          <w:bCs/>
          <w:lang w:val="en-US"/>
        </w:rPr>
        <w:t>of</w:t>
      </w:r>
      <w:r w:rsidR="00571EED" w:rsidRPr="00D40D38">
        <w:rPr>
          <w:bCs/>
          <w:lang w:val="en-US"/>
        </w:rPr>
        <w:t xml:space="preserve"> DFT-s-OFDM </w:t>
      </w:r>
      <w:r w:rsidR="00910301" w:rsidRPr="00D40D38">
        <w:rPr>
          <w:bCs/>
          <w:lang w:val="en-US"/>
        </w:rPr>
        <w:t>for the PUSCH transmission</w:t>
      </w:r>
      <w:r w:rsidR="00571EED" w:rsidRPr="00D40D38">
        <w:rPr>
          <w:bCs/>
          <w:lang w:val="en-US"/>
        </w:rPr>
        <w:t xml:space="preserve"> at </w:t>
      </w:r>
      <m:oMath>
        <m:sSub>
          <m:sSubPr>
            <m:ctrlPr>
              <w:rPr>
                <w:rFonts w:ascii="Cambria Math" w:hAnsi="Cambria Math"/>
                <w:b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TO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571EED" w:rsidRPr="00D40D38">
        <w:rPr>
          <w:bCs/>
          <w:lang w:val="en-US"/>
        </w:rPr>
        <w:t>.</w:t>
      </w:r>
      <w:bookmarkEnd w:id="3"/>
      <w:bookmarkEnd w:id="4"/>
    </w:p>
    <w:p w14:paraId="1E0CD183" w14:textId="12278912" w:rsidR="00571EED" w:rsidRPr="00C14144" w:rsidRDefault="00ED3F96" w:rsidP="00C14144">
      <w:pPr>
        <w:spacing w:before="120" w:after="120" w:line="276" w:lineRule="auto"/>
        <w:jc w:val="both"/>
        <w:rPr>
          <w:b/>
          <w:lang w:val="en-US" w:eastAsia="zh-CN"/>
        </w:rPr>
      </w:pPr>
      <w:r w:rsidRPr="00C14144">
        <w:rPr>
          <w:lang w:val="en-US"/>
        </w:rPr>
        <w:t xml:space="preserve">One </w:t>
      </w:r>
      <w:r w:rsidR="00472186" w:rsidRPr="00C14144">
        <w:rPr>
          <w:lang w:val="en-US"/>
        </w:rPr>
        <w:t>straightforward</w:t>
      </w:r>
      <w:r w:rsidRPr="00C14144">
        <w:rPr>
          <w:lang w:val="en-US"/>
        </w:rPr>
        <w:t xml:space="preserve"> way to overcome this issue is to</w:t>
      </w:r>
      <w:r w:rsidR="00472186" w:rsidRPr="00C14144">
        <w:rPr>
          <w:lang w:val="en-US" w:eastAsia="zh-CN"/>
        </w:rPr>
        <w:t xml:space="preserve"> simply let UE </w:t>
      </w:r>
      <w:r w:rsidR="00D47D2B" w:rsidRPr="00C14144">
        <w:rPr>
          <w:lang w:val="en-US" w:eastAsia="zh-CN"/>
        </w:rPr>
        <w:t xml:space="preserve">set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w:rPr>
                <w:rFonts w:ascii="Cambria Math"/>
                <w:lang w:val="en-US"/>
              </w:rPr>
              <m:t>i,l</m:t>
            </m:r>
          </m:e>
        </m:d>
        <m:r>
          <w:rPr>
            <w:rFonts w:ascii="Cambria Math" w:hAnsi="Cambria Math"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i-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  <m:r>
              <w:rPr>
                <w:rFonts w:ascii="Cambria Math"/>
                <w:lang w:val="en-US"/>
              </w:rPr>
              <m:t>,l</m:t>
            </m:r>
          </m:e>
        </m:d>
        <m:r>
          <w:rPr>
            <w:rFonts w:ascii="Cambria Math" w:hAnsi="Cambria Math"/>
            <w:lang w:val="en-US"/>
          </w:rPr>
          <m:t xml:space="preserve"> </m:t>
        </m:r>
      </m:oMath>
      <w:r w:rsidR="00D47D2B" w:rsidRPr="00C14144">
        <w:rPr>
          <w:lang w:val="en-US" w:eastAsia="zh-CN"/>
        </w:rPr>
        <w:t>only if</w:t>
      </w:r>
      <w:r w:rsidR="00472186" w:rsidRPr="00C14144">
        <w:rPr>
          <w:lang w:val="en-US" w:eastAsia="zh-CN"/>
        </w:rPr>
        <w:t xml:space="preserve"> it reaches maximum power at </w:t>
      </w:r>
      <m:oMath>
        <m:r>
          <w:rPr>
            <w:rFonts w:ascii="Cambria Math" w:hAnsi="Cambria Math"/>
            <w:lang w:val="en-US" w:eastAsia="zh-CN"/>
          </w:rPr>
          <m:t>T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O</m:t>
            </m:r>
          </m:e>
          <m:sub>
            <m:r>
              <w:rPr>
                <w:rFonts w:ascii="Cambria Math" w:hAnsi="Cambria Math"/>
                <w:lang w:val="en-US" w:eastAsia="zh-CN"/>
              </w:rPr>
              <m:t>i</m:t>
            </m:r>
          </m:sub>
        </m:sSub>
      </m:oMath>
      <w:r w:rsidR="00472186" w:rsidRPr="00C14144">
        <w:rPr>
          <w:lang w:val="en-US" w:eastAsia="zh-CN"/>
        </w:rPr>
        <w:t xml:space="preserve"> </w:t>
      </w:r>
      <w:r w:rsidR="00D47D2B" w:rsidRPr="00C14144">
        <w:rPr>
          <w:lang w:val="en-US" w:eastAsia="zh-CN"/>
        </w:rPr>
        <w:t>(</w:t>
      </w:r>
      <w:r w:rsidR="00472186" w:rsidRPr="00C14144">
        <w:rPr>
          <w:lang w:val="en-US" w:eastAsia="zh-CN"/>
        </w:rPr>
        <w:t xml:space="preserve">by using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w:rPr>
                <w:rFonts w:ascii="Cambria Math"/>
                <w:lang w:val="en-US"/>
              </w:rPr>
              <m:t>i,l</m:t>
            </m:r>
          </m:e>
        </m:d>
        <m:r>
          <w:rPr>
            <w:rFonts w:ascii="Cambria Math" w:hAnsi="Cambria Math"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i-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  <m:r>
              <w:rPr>
                <w:rFonts w:ascii="Cambria Math"/>
                <w:lang w:val="en-US"/>
              </w:rPr>
              <m:t>,l</m:t>
            </m:r>
          </m:e>
        </m:d>
      </m:oMath>
      <w:r w:rsidR="00D47D2B" w:rsidRPr="00C14144">
        <w:rPr>
          <w:lang w:val="en-US" w:eastAsia="zh-CN"/>
        </w:rPr>
        <w:t>)</w:t>
      </w:r>
      <w:r w:rsidR="00A116C5" w:rsidRPr="00C14144">
        <w:rPr>
          <w:lang w:val="en-US" w:eastAsia="zh-CN"/>
        </w:rPr>
        <w:t>.</w:t>
      </w:r>
      <w:r w:rsidR="00472186" w:rsidRPr="00C14144">
        <w:rPr>
          <w:lang w:val="en-US" w:eastAsia="zh-CN"/>
        </w:rPr>
        <w:t xml:space="preserve"> </w:t>
      </w:r>
      <w:r w:rsidR="00D47D2B" w:rsidRPr="00C14144">
        <w:rPr>
          <w:lang w:val="en-US" w:eastAsia="zh-CN"/>
        </w:rPr>
        <w:t xml:space="preserve">Otherwise, the TPC commands are accumulated for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w:rPr>
                <w:rFonts w:ascii="Cambria Math"/>
                <w:lang w:val="en-US"/>
              </w:rPr>
              <m:t>i,l</m:t>
            </m:r>
          </m:e>
        </m:d>
      </m:oMath>
      <w:r w:rsidR="00D47D2B" w:rsidRPr="00C14144">
        <w:rPr>
          <w:lang w:val="en-US" w:eastAsia="zh-CN"/>
        </w:rPr>
        <w:t xml:space="preserve">, i.e.,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w:rPr>
                <w:rFonts w:ascii="Cambria Math"/>
                <w:lang w:val="en-US"/>
              </w:rPr>
              <m:t>i,l</m:t>
            </m:r>
          </m:e>
        </m:d>
        <m:r>
          <w:rPr>
            <w:rFonts w:asci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f</m:t>
            </m:r>
            <m:r>
              <m:rPr>
                <m:sty m:val="p"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val="en-US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i-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  <m:r>
              <w:rPr>
                <w:rFonts w:ascii="Cambria Math"/>
                <w:lang w:val="en-US"/>
              </w:rPr>
              <m:t>,l</m:t>
            </m:r>
          </m:e>
        </m:d>
        <m:r>
          <w:rPr>
            <w:rFonts w:ascii="Cambria Math"/>
            <w:lang w:val="en-US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m=0</m:t>
            </m:r>
          </m:sub>
          <m:sup>
            <m:r>
              <m:rPr>
                <m:nor/>
              </m:rPr>
              <w:rPr>
                <w:rFonts w:ascii="Freestyle Script" w:hAnsi="Freestyle Script"/>
                <w:lang w:val="en-US"/>
              </w:rPr>
              <m:t>C</m:t>
            </m:r>
            <m:d>
              <m:dPr>
                <m:ctrlPr>
                  <w:rPr>
                    <w:rFonts w:ascii="Cambria Math" w:hAnsi="Cambria Math" w:cs="Helvetica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hAnsi="Cambria Math" w:cs="Helvetica"/>
                <w:lang w:val="en-US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δ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lang w:val="en-US"/>
                  </w:rPr>
                  <m:t>PUSCH</m:t>
                </m:r>
                <m:r>
                  <w:rPr>
                    <w:rFonts w:ascii="Cambria Math"/>
                    <w:lang w:val="en-US"/>
                  </w:rPr>
                  <m:t>,b</m:t>
                </m:r>
                <m:r>
                  <m:rPr>
                    <m:sty m:val="p"/>
                  </m:rPr>
                  <w:rPr>
                    <w:rFonts w:ascii="Cambria Math"/>
                    <w:lang w:val="en-US"/>
                  </w:rPr>
                  <m:t>,</m:t>
                </m:r>
                <m:r>
                  <w:rPr>
                    <w:rFonts w:ascii="Cambria Math"/>
                    <w:lang w:val="en-US"/>
                  </w:rPr>
                  <m:t>f</m:t>
                </m:r>
                <m:r>
                  <m:rPr>
                    <m:sty m:val="p"/>
                  </m:rPr>
                  <w:rPr>
                    <w:rFonts w:ascii="Cambria Math"/>
                    <w:lang w:val="en-US"/>
                  </w:rPr>
                  <m:t>,</m:t>
                </m:r>
                <m:r>
                  <w:rPr>
                    <w:rFonts w:ascii="Cambria Math"/>
                    <w:lang w:val="en-US"/>
                  </w:rPr>
                  <m:t>c</m:t>
                </m:r>
              </m:sub>
            </m:sSub>
            <m:r>
              <w:rPr>
                <w:rFonts w:ascii="Cambria Math" w:hAnsi="Cambria Math"/>
                <w:lang w:val="en-US"/>
              </w:rPr>
              <m:t>(m,l)</m:t>
            </m:r>
          </m:e>
        </m:nary>
      </m:oMath>
      <w:r w:rsidR="00D47D2B" w:rsidRPr="00C14144">
        <w:rPr>
          <w:lang w:val="en-US"/>
        </w:rPr>
        <w:t xml:space="preserve">. Note that since the issue only happens when DFT-s-OFDM is indicated at </w:t>
      </w:r>
      <m:oMath>
        <m:r>
          <w:rPr>
            <w:rFonts w:ascii="Cambria Math" w:hAnsi="Cambria Math"/>
            <w:lang w:val="en-US" w:eastAsia="zh-CN"/>
          </w:rPr>
          <m:t>T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O</m:t>
            </m:r>
          </m:e>
          <m:sub>
            <m:r>
              <w:rPr>
                <w:rFonts w:ascii="Cambria Math" w:hAnsi="Cambria Math"/>
                <w:lang w:val="en-US" w:eastAsia="zh-CN"/>
              </w:rPr>
              <m:t>i</m:t>
            </m:r>
          </m:sub>
        </m:sSub>
      </m:oMath>
      <w:r w:rsidR="00D47D2B" w:rsidRPr="00C14144">
        <w:rPr>
          <w:lang w:val="en-US"/>
        </w:rPr>
        <w:t xml:space="preserve">, the above constraint can be limited to the case when “transform precoder indicator field” is set to 0 at </w:t>
      </w:r>
      <m:oMath>
        <m:r>
          <w:rPr>
            <w:rFonts w:ascii="Cambria Math" w:hAnsi="Cambria Math"/>
            <w:lang w:val="en-US" w:eastAsia="zh-CN"/>
          </w:rPr>
          <m:t>T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O</m:t>
            </m:r>
          </m:e>
          <m:sub>
            <m:r>
              <w:rPr>
                <w:rFonts w:ascii="Cambria Math" w:hAnsi="Cambria Math"/>
                <w:lang w:val="en-US" w:eastAsia="zh-CN"/>
              </w:rPr>
              <m:t>i</m:t>
            </m:r>
          </m:sub>
        </m:sSub>
      </m:oMath>
      <w:r w:rsidR="00D47D2B" w:rsidRPr="00C14144">
        <w:rPr>
          <w:lang w:val="en-US" w:eastAsia="zh-CN"/>
        </w:rPr>
        <w:t xml:space="preserve"> only, to minimize the specification impact.</w:t>
      </w:r>
    </w:p>
    <w:p w14:paraId="76B0D5E6" w14:textId="36B635BC" w:rsidR="00D47D2B" w:rsidRPr="00C14144" w:rsidRDefault="007E030F" w:rsidP="007E030F">
      <w:pPr>
        <w:pStyle w:val="Caption"/>
        <w:rPr>
          <w:lang w:val="en-US"/>
        </w:rPr>
      </w:pPr>
      <w:bookmarkStart w:id="5" w:name="_Toc149810001"/>
      <w:bookmarkStart w:id="6" w:name="_Toc14981750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6A7D00">
        <w:rPr>
          <w:noProof/>
        </w:rPr>
        <w:t>1</w:t>
      </w:r>
      <w:r>
        <w:fldChar w:fldCharType="end"/>
      </w:r>
      <w:r>
        <w:t xml:space="preserve">. </w:t>
      </w:r>
      <w:r w:rsidR="00C14144" w:rsidRPr="00C14144">
        <w:rPr>
          <w:lang w:val="en-US"/>
        </w:rPr>
        <w:t xml:space="preserve">For closed </w:t>
      </w:r>
      <w:r w:rsidR="00C14144">
        <w:rPr>
          <w:lang w:val="en-US"/>
        </w:rPr>
        <w:t xml:space="preserve">loop </w:t>
      </w:r>
      <w:r w:rsidR="00C14144" w:rsidRPr="00C14144">
        <w:rPr>
          <w:lang w:val="en-US"/>
        </w:rPr>
        <w:t>power control in case of dynamic waveform switching:</w:t>
      </w:r>
      <w:bookmarkEnd w:id="5"/>
      <w:bookmarkEnd w:id="6"/>
    </w:p>
    <w:p w14:paraId="7FEB3E65" w14:textId="1D6AEA08" w:rsidR="00C14144" w:rsidRPr="00C14144" w:rsidRDefault="00C14144" w:rsidP="00C14144">
      <w:pPr>
        <w:pStyle w:val="ListParagraph"/>
        <w:numPr>
          <w:ilvl w:val="0"/>
          <w:numId w:val="43"/>
        </w:numPr>
        <w:spacing w:before="120" w:after="120" w:line="276" w:lineRule="auto"/>
        <w:ind w:left="765" w:hanging="357"/>
        <w:jc w:val="both"/>
        <w:rPr>
          <w:rFonts w:eastAsia="Times New Roman"/>
          <w:b/>
          <w:bCs/>
          <w:sz w:val="20"/>
          <w:szCs w:val="20"/>
          <w:lang w:val="en-US"/>
        </w:rPr>
      </w:pPr>
      <w:r w:rsidRPr="00C14144">
        <w:rPr>
          <w:rFonts w:eastAsia="Times New Roman"/>
          <w:b/>
          <w:bCs/>
          <w:sz w:val="20"/>
          <w:szCs w:val="20"/>
          <w:lang w:val="en-US"/>
        </w:rPr>
        <w:t xml:space="preserve">RAN1 to check whether existing mechanism allows a UE that reached maximum transmit power for a PUSCH transmission at </w:t>
      </w:r>
      <m:oMath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TO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i-</m:t>
            </m:r>
            <m:sSub>
              <m:sSubPr>
                <m:ctrlPr>
                  <w:rPr>
                    <w:rFonts w:ascii="Cambria Math" w:eastAsiaTheme="minorHAnsi" w:hAnsi="Cambria Math"/>
                    <w:b/>
                    <w:bCs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  <m:t>0</m:t>
                </m:r>
              </m:sub>
            </m:sSub>
          </m:sub>
        </m:sSub>
      </m:oMath>
      <w:r w:rsidRPr="00C14144">
        <w:rPr>
          <w:rFonts w:eastAsia="Times New Roman"/>
          <w:b/>
          <w:bCs/>
          <w:sz w:val="20"/>
          <w:szCs w:val="20"/>
          <w:lang w:val="en-US"/>
        </w:rPr>
        <w:t xml:space="preserve"> with CP-OFDM to actually reach maximum power of DFT-s-OFDM at transmission occasion </w:t>
      </w:r>
      <m:oMath>
        <m:r>
          <m:rPr>
            <m:sty m:val="bi"/>
          </m:rPr>
          <w:rPr>
            <w:rFonts w:ascii="Cambria Math" w:eastAsia="Times New Roman" w:hAnsi="Cambria Math"/>
            <w:sz w:val="20"/>
            <w:szCs w:val="20"/>
            <w:lang w:val="en-US"/>
          </w:rPr>
          <m:t>T</m:t>
        </m:r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i</m:t>
            </m:r>
          </m:sub>
        </m:sSub>
      </m:oMath>
      <w:r w:rsidRPr="00C14144">
        <w:rPr>
          <w:rFonts w:eastAsia="Times New Roman"/>
          <w:b/>
          <w:bCs/>
          <w:sz w:val="20"/>
          <w:szCs w:val="20"/>
          <w:lang w:val="en-US"/>
        </w:rPr>
        <w:t xml:space="preserve">, as expected, in case of dynamic waveform switching between </w:t>
      </w:r>
      <m:oMath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TO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i-</m:t>
            </m:r>
            <m:sSub>
              <m:sSubPr>
                <m:ctrlPr>
                  <w:rPr>
                    <w:rFonts w:ascii="Cambria Math" w:eastAsiaTheme="minorHAnsi" w:hAnsi="Cambria Math"/>
                    <w:b/>
                    <w:bCs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  <m:t>0</m:t>
                </m:r>
              </m:sub>
            </m:sSub>
          </m:sub>
        </m:sSub>
      </m:oMath>
      <w:r w:rsidRPr="00C14144">
        <w:rPr>
          <w:rFonts w:eastAsia="Times New Roman"/>
          <w:b/>
          <w:bCs/>
          <w:sz w:val="20"/>
          <w:szCs w:val="20"/>
          <w:lang w:val="en-US"/>
        </w:rPr>
        <w:t xml:space="preserve"> and </w:t>
      </w:r>
      <m:oMath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TO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i</m:t>
            </m:r>
          </m:sub>
        </m:sSub>
      </m:oMath>
      <w:r w:rsidRPr="00C14144">
        <w:rPr>
          <w:rFonts w:eastAsia="Times New Roman"/>
          <w:b/>
          <w:bCs/>
          <w:sz w:val="20"/>
          <w:szCs w:val="20"/>
          <w:lang w:val="en-US"/>
        </w:rPr>
        <w:t>.</w:t>
      </w:r>
    </w:p>
    <w:p w14:paraId="0490283E" w14:textId="2B0D8DCB" w:rsidR="00C14144" w:rsidRDefault="00C14144" w:rsidP="00C14144">
      <w:pPr>
        <w:pStyle w:val="ListParagraph"/>
        <w:numPr>
          <w:ilvl w:val="0"/>
          <w:numId w:val="43"/>
        </w:numPr>
        <w:spacing w:before="120" w:after="120" w:line="276" w:lineRule="auto"/>
        <w:ind w:left="765" w:hanging="357"/>
        <w:jc w:val="both"/>
        <w:rPr>
          <w:rFonts w:eastAsia="Times New Roman"/>
          <w:b/>
          <w:bCs/>
          <w:sz w:val="20"/>
          <w:szCs w:val="20"/>
          <w:lang w:val="en-US"/>
        </w:rPr>
      </w:pPr>
      <w:r w:rsidRPr="00C14144">
        <w:rPr>
          <w:rFonts w:eastAsia="Times New Roman"/>
          <w:b/>
          <w:bCs/>
          <w:sz w:val="20"/>
          <w:szCs w:val="20"/>
          <w:lang w:val="en-US"/>
        </w:rPr>
        <w:t xml:space="preserve">RAN1 to adapt existing mechanism, if needed, in case setting </w:t>
      </w:r>
      <m:oMath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b,f,c</m:t>
            </m:r>
          </m:sub>
        </m:sSub>
        <m:d>
          <m:d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i,l</m:t>
            </m:r>
          </m:e>
        </m:d>
        <m:r>
          <m:rPr>
            <m:sty m:val="bi"/>
          </m:rPr>
          <w:rPr>
            <w:rFonts w:ascii="Cambria Math" w:eastAsia="Times New Roman" w:hAnsi="Cambria Math"/>
            <w:sz w:val="20"/>
            <w:szCs w:val="20"/>
            <w:lang w:val="en-US"/>
          </w:rPr>
          <m:t xml:space="preserve">= </m:t>
        </m:r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b,f,c</m:t>
            </m:r>
          </m:sub>
        </m:sSub>
        <m:d>
          <m:d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i-</m:t>
            </m:r>
            <m:sSub>
              <m:sSubPr>
                <m:ctrlPr>
                  <w:rPr>
                    <w:rFonts w:ascii="Cambria Math" w:eastAsiaTheme="minorHAnsi" w:hAnsi="Cambria Math"/>
                    <w:b/>
                    <w:bCs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,l</m:t>
            </m:r>
          </m:e>
        </m:d>
      </m:oMath>
      <w:r w:rsidRPr="00C14144">
        <w:rPr>
          <w:rFonts w:eastAsia="Times New Roman"/>
          <w:b/>
          <w:bCs/>
          <w:sz w:val="20"/>
          <w:szCs w:val="20"/>
          <w:lang w:val="en-US"/>
        </w:rPr>
        <w:t xml:space="preserve"> does not allow a UE to actually reach maximum power of DFT-s-OFDM at transmission occasion </w:t>
      </w:r>
      <m:oMath>
        <m:r>
          <m:rPr>
            <m:sty m:val="bi"/>
          </m:rPr>
          <w:rPr>
            <w:rFonts w:ascii="Cambria Math" w:eastAsia="Times New Roman" w:hAnsi="Cambria Math"/>
            <w:sz w:val="20"/>
            <w:szCs w:val="20"/>
            <w:lang w:val="en-US"/>
          </w:rPr>
          <m:t>T</m:t>
        </m:r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i</m:t>
            </m:r>
          </m:sub>
        </m:sSub>
      </m:oMath>
      <w:r w:rsidRPr="00C14144">
        <w:rPr>
          <w:rFonts w:eastAsia="Times New Roman"/>
          <w:b/>
          <w:bCs/>
          <w:sz w:val="20"/>
          <w:szCs w:val="20"/>
          <w:lang w:val="en-US"/>
        </w:rPr>
        <w:t>.</w:t>
      </w:r>
    </w:p>
    <w:p w14:paraId="7AE305E8" w14:textId="77777777" w:rsidR="005E1332" w:rsidRDefault="005E1332" w:rsidP="005E1332">
      <w:pPr>
        <w:rPr>
          <w:lang w:eastAsia="zh-CN"/>
        </w:rPr>
      </w:pPr>
    </w:p>
    <w:p w14:paraId="5F6EC818" w14:textId="1A70D14E" w:rsidR="005E1332" w:rsidRDefault="005E1332" w:rsidP="005E1332">
      <w:pPr>
        <w:pStyle w:val="Heading2"/>
        <w:rPr>
          <w:lang w:val="en-US"/>
        </w:rPr>
      </w:pPr>
      <w:r>
        <w:rPr>
          <w:lang w:val="en-US"/>
        </w:rPr>
        <w:t xml:space="preserve">PHR reporting for actual and assumed </w:t>
      </w:r>
      <w:proofErr w:type="gramStart"/>
      <w:r>
        <w:rPr>
          <w:lang w:val="en-US"/>
        </w:rPr>
        <w:t>PUSCH</w:t>
      </w:r>
      <w:r w:rsidR="002C5081">
        <w:rPr>
          <w:lang w:val="en-US"/>
        </w:rPr>
        <w:t>s</w:t>
      </w:r>
      <w:proofErr w:type="gramEnd"/>
    </w:p>
    <w:p w14:paraId="20961F7B" w14:textId="751A518F" w:rsidR="00B6454A" w:rsidRDefault="005E1332" w:rsidP="005E1332">
      <w:pPr>
        <w:spacing w:before="120" w:after="120" w:line="276" w:lineRule="auto"/>
        <w:jc w:val="both"/>
      </w:pPr>
      <w:r>
        <w:t>Concerning PHR reporting for actual and assumed PUSCH</w:t>
      </w:r>
      <w:r w:rsidR="002C5081">
        <w:t>s</w:t>
      </w:r>
      <w:r>
        <w:t>, RAN2 have sent an LS to RAN1 with the following conten</w:t>
      </w:r>
      <w:r w:rsidR="00B6454A">
        <w:t>t</w:t>
      </w:r>
      <w:r w:rsidR="00D077B9">
        <w:t xml:space="preserve"> </w:t>
      </w:r>
      <w:r w:rsidR="00D077B9">
        <w:fldChar w:fldCharType="begin"/>
      </w:r>
      <w:r w:rsidR="00D077B9">
        <w:instrText xml:space="preserve"> REF _Ref149815843 \n \h </w:instrText>
      </w:r>
      <w:r w:rsidR="00D077B9">
        <w:fldChar w:fldCharType="separate"/>
      </w:r>
      <w:r w:rsidR="00D077B9">
        <w:t>[1]</w:t>
      </w:r>
      <w:r w:rsidR="00D077B9">
        <w:fldChar w:fldCharType="end"/>
      </w:r>
      <w:r w:rsidR="00B6454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454A" w14:paraId="22EFEFBD" w14:textId="77777777" w:rsidTr="00B6454A">
        <w:tc>
          <w:tcPr>
            <w:tcW w:w="9629" w:type="dxa"/>
          </w:tcPr>
          <w:p w14:paraId="66A80505" w14:textId="77777777" w:rsidR="00B6454A" w:rsidRPr="00EB4903" w:rsidRDefault="00B6454A" w:rsidP="00B6454A">
            <w:pPr>
              <w:spacing w:after="120"/>
              <w:rPr>
                <w:bCs/>
              </w:rPr>
            </w:pPr>
            <w:r w:rsidRPr="00EB4903">
              <w:rPr>
                <w:bCs/>
              </w:rPr>
              <w:lastRenderedPageBreak/>
              <w:t>1. Overall Description:</w:t>
            </w:r>
          </w:p>
          <w:p w14:paraId="56D56E53" w14:textId="77777777" w:rsidR="00B6454A" w:rsidRPr="00EB4903" w:rsidRDefault="00B6454A" w:rsidP="00B6454A">
            <w:pPr>
              <w:pStyle w:val="Header"/>
              <w:spacing w:after="120"/>
              <w:rPr>
                <w:rFonts w:ascii="Times New Roman" w:hAnsi="Times New Roman"/>
                <w:b w:val="0"/>
                <w:bCs/>
                <w:sz w:val="20"/>
              </w:rPr>
            </w:pPr>
            <w:r w:rsidRPr="00EB4903">
              <w:rPr>
                <w:rFonts w:ascii="Times New Roman" w:hAnsi="Times New Roman"/>
                <w:b w:val="0"/>
                <w:bCs/>
                <w:sz w:val="20"/>
              </w:rPr>
              <w:t>RAN2 discussed reporting P</w:t>
            </w:r>
            <w:r w:rsidRPr="00EB4903">
              <w:rPr>
                <w:rFonts w:ascii="Times New Roman" w:hAnsi="Times New Roman"/>
                <w:b w:val="0"/>
                <w:bCs/>
                <w:sz w:val="20"/>
                <w:vertAlign w:val="subscript"/>
              </w:rPr>
              <w:t>CMAX</w:t>
            </w:r>
            <w:r w:rsidRPr="00EB4903">
              <w:rPr>
                <w:rFonts w:ascii="Times New Roman" w:hAnsi="Times New Roman"/>
                <w:b w:val="0"/>
                <w:bCs/>
                <w:sz w:val="20"/>
              </w:rPr>
              <w:t xml:space="preserve"> for assumed PUSCH transmissions in RAN2#123bis, and made the following agreement:</w:t>
            </w:r>
          </w:p>
          <w:p w14:paraId="54F65A5D" w14:textId="77777777" w:rsidR="00B6454A" w:rsidRPr="00EB4903" w:rsidRDefault="00B6454A" w:rsidP="00B6454A">
            <w:pPr>
              <w:pStyle w:val="AgreementOnLine"/>
              <w:rPr>
                <w:rFonts w:ascii="Times New Roman" w:hAnsi="Times New Roman"/>
                <w:b w:val="0"/>
                <w:bCs/>
                <w:szCs w:val="20"/>
              </w:rPr>
            </w:pPr>
            <w:r w:rsidRPr="00EB4903">
              <w:rPr>
                <w:rFonts w:ascii="Times New Roman" w:hAnsi="Times New Roman"/>
                <w:b w:val="0"/>
                <w:bCs/>
                <w:szCs w:val="20"/>
              </w:rPr>
              <w:t>Introduce new DWS MAC CE for reporting PHR for assumed and non-assumed PUSCH transmissions (we will not introduce a separate MAC CE just containing the assumed PHR) – We will design this to support DC/CA scenario (can indicate this to RAN1 and let us know if this has any impact to their design)</w:t>
            </w:r>
          </w:p>
          <w:p w14:paraId="09F5976D" w14:textId="77777777" w:rsidR="00B6454A" w:rsidRPr="00EB4903" w:rsidRDefault="00B6454A" w:rsidP="00B6454A">
            <w:pPr>
              <w:pStyle w:val="AgreementOnLine"/>
              <w:rPr>
                <w:rFonts w:ascii="Times New Roman" w:hAnsi="Times New Roman"/>
                <w:b w:val="0"/>
                <w:bCs/>
                <w:szCs w:val="20"/>
              </w:rPr>
            </w:pPr>
            <w:r w:rsidRPr="00EB4903">
              <w:rPr>
                <w:rFonts w:ascii="Times New Roman" w:hAnsi="Times New Roman"/>
                <w:b w:val="0"/>
                <w:bCs/>
                <w:szCs w:val="20"/>
              </w:rPr>
              <w:t xml:space="preserve">No new PHR triggers will be defined in </w:t>
            </w:r>
            <w:proofErr w:type="gramStart"/>
            <w:r w:rsidRPr="00EB4903">
              <w:rPr>
                <w:rFonts w:ascii="Times New Roman" w:hAnsi="Times New Roman"/>
                <w:b w:val="0"/>
                <w:bCs/>
                <w:szCs w:val="20"/>
              </w:rPr>
              <w:t>RAN2</w:t>
            </w:r>
            <w:proofErr w:type="gramEnd"/>
          </w:p>
          <w:p w14:paraId="2DBEEAD2" w14:textId="77777777" w:rsidR="00B6454A" w:rsidRPr="00EB4903" w:rsidRDefault="00B6454A" w:rsidP="00B6454A">
            <w:pPr>
              <w:pStyle w:val="Header"/>
              <w:spacing w:after="120"/>
              <w:rPr>
                <w:rFonts w:ascii="Times New Roman" w:hAnsi="Times New Roman"/>
                <w:b w:val="0"/>
                <w:bCs/>
                <w:sz w:val="20"/>
              </w:rPr>
            </w:pPr>
          </w:p>
          <w:p w14:paraId="104332F0" w14:textId="77777777" w:rsidR="00B6454A" w:rsidRPr="00EB4903" w:rsidRDefault="00B6454A" w:rsidP="00B6454A">
            <w:pPr>
              <w:spacing w:after="120"/>
              <w:rPr>
                <w:bCs/>
              </w:rPr>
            </w:pPr>
            <w:r w:rsidRPr="00EB4903">
              <w:rPr>
                <w:bCs/>
              </w:rPr>
              <w:t>2. Actions:</w:t>
            </w:r>
          </w:p>
          <w:p w14:paraId="7D05E0F3" w14:textId="77777777" w:rsidR="00B6454A" w:rsidRPr="00EB4903" w:rsidRDefault="00B6454A" w:rsidP="00B6454A">
            <w:pPr>
              <w:spacing w:after="120"/>
              <w:ind w:left="1985" w:hanging="1985"/>
              <w:rPr>
                <w:bCs/>
              </w:rPr>
            </w:pPr>
            <w:r w:rsidRPr="00EB4903">
              <w:rPr>
                <w:bCs/>
              </w:rPr>
              <w:t>To RAN1.</w:t>
            </w:r>
          </w:p>
          <w:p w14:paraId="7CE61CE8" w14:textId="0ABABA0C" w:rsidR="00B6454A" w:rsidRPr="00EB4903" w:rsidRDefault="00B6454A" w:rsidP="00EB4903">
            <w:pPr>
              <w:spacing w:after="120"/>
              <w:ind w:left="993" w:hanging="993"/>
              <w:rPr>
                <w:rFonts w:ascii="Arial" w:hAnsi="Arial" w:cs="Arial"/>
                <w:bCs/>
              </w:rPr>
            </w:pPr>
            <w:r w:rsidRPr="00EB4903">
              <w:rPr>
                <w:bCs/>
              </w:rPr>
              <w:t xml:space="preserve">ACTION: </w:t>
            </w:r>
            <w:r w:rsidRPr="00EB4903">
              <w:rPr>
                <w:bCs/>
              </w:rPr>
              <w:tab/>
              <w:t>RAN2 respectfully requests RAN1 to take the above agreements into account and inform RAN2 if a UE reporting P</w:t>
            </w:r>
            <w:r w:rsidRPr="00EB4903">
              <w:rPr>
                <w:bCs/>
                <w:vertAlign w:val="subscript"/>
              </w:rPr>
              <w:t>CMAX</w:t>
            </w:r>
            <w:r w:rsidRPr="00EB4903">
              <w:rPr>
                <w:bCs/>
              </w:rPr>
              <w:t xml:space="preserve"> for actual and assumed PUSCH to support the DC/CA scenario has any impact to RAN1’s design in addition to that of the single carrier case.</w:t>
            </w:r>
          </w:p>
        </w:tc>
      </w:tr>
    </w:tbl>
    <w:p w14:paraId="5C278490" w14:textId="4769E980" w:rsidR="00B147B4" w:rsidRDefault="00B147B4" w:rsidP="005E1332">
      <w:pPr>
        <w:spacing w:before="120" w:after="120" w:line="276" w:lineRule="auto"/>
        <w:jc w:val="both"/>
      </w:pPr>
      <w:r>
        <w:rPr>
          <w:rFonts w:eastAsiaTheme="minorEastAsia"/>
        </w:rPr>
        <w:t>So far, RAN1’s design for dynamic switching between DFT-s-OFDM and CP-OFDM itself should work for both CA/DC and non-CA/DC scenarios.</w:t>
      </w:r>
      <w:r>
        <w:t xml:space="preserve"> For the PHR reporting for actual and assumed PUSCH, this is a sub-feature of the </w:t>
      </w:r>
      <w:r>
        <w:rPr>
          <w:rFonts w:eastAsiaTheme="minorEastAsia"/>
        </w:rPr>
        <w:t xml:space="preserve">dynamic switching between DFT-s-OFDM and CP-OFDM </w:t>
      </w:r>
      <w:r>
        <w:t xml:space="preserve">and the design of this sub-feature is up to RAN2. For this reason </w:t>
      </w:r>
      <w:proofErr w:type="gramStart"/>
      <w:r>
        <w:t>and</w:t>
      </w:r>
      <w:r w:rsidR="00AE2A51">
        <w:t xml:space="preserve"> also</w:t>
      </w:r>
      <w:proofErr w:type="gramEnd"/>
      <w:r>
        <w:t xml:space="preserve"> following the conclusion from RAN2, i.e., “</w:t>
      </w:r>
      <w:r w:rsidRPr="00B13F48">
        <w:rPr>
          <w:bCs/>
        </w:rPr>
        <w:t>We will design this to support DC/CA scenario</w:t>
      </w:r>
      <w:r>
        <w:t>”, there should not be</w:t>
      </w:r>
      <w:r w:rsidRPr="00AC2ADD">
        <w:t xml:space="preserve"> any </w:t>
      </w:r>
      <w:r>
        <w:t xml:space="preserve">issue from </w:t>
      </w:r>
      <w:r w:rsidRPr="00AC2ADD">
        <w:t xml:space="preserve">RAN1 </w:t>
      </w:r>
      <w:r>
        <w:t>perspective</w:t>
      </w:r>
      <w:r w:rsidRPr="00AC2ADD">
        <w:t xml:space="preserve"> </w:t>
      </w:r>
      <w:r>
        <w:t xml:space="preserve">to support this </w:t>
      </w:r>
      <w:r w:rsidR="00D731AE">
        <w:t>sub-</w:t>
      </w:r>
      <w:r>
        <w:t xml:space="preserve">feature for CA/DC scenario. RAN1 should clarify this to RAN2 by a </w:t>
      </w:r>
      <w:r w:rsidR="00D731AE">
        <w:t>reply</w:t>
      </w:r>
      <w:r w:rsidR="00AE2A51">
        <w:t>-</w:t>
      </w:r>
      <w:r>
        <w:t>LS.</w:t>
      </w:r>
      <w:r w:rsidR="00AE2A51">
        <w:t xml:space="preserve"> An example of the reply-LS can be found in our companion contribution in [2].</w:t>
      </w:r>
    </w:p>
    <w:p w14:paraId="7714EB98" w14:textId="72D88241" w:rsidR="005E1332" w:rsidRPr="008E5651" w:rsidRDefault="006A7D00" w:rsidP="006A7D00">
      <w:pPr>
        <w:pStyle w:val="Caption"/>
      </w:pPr>
      <w:bookmarkStart w:id="7" w:name="_Toc14981750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 w:rsidR="00B147B4">
        <w:t xml:space="preserve">RAN1 to </w:t>
      </w:r>
      <w:r w:rsidR="008E5651">
        <w:t>reply to RAN2 LS on PHR reporting for actual and assumed PUSCH and confirm that there is no RAN1 impact to support it for CA/DC scenario.</w:t>
      </w:r>
      <w:bookmarkEnd w:id="7"/>
    </w:p>
    <w:bookmarkEnd w:id="1"/>
    <w:p w14:paraId="10445A01" w14:textId="65BF2491" w:rsidR="00885580" w:rsidRPr="00D40D38" w:rsidRDefault="007820D0" w:rsidP="00885580">
      <w:pPr>
        <w:pStyle w:val="Heading1"/>
        <w:rPr>
          <w:lang w:val="en-US"/>
        </w:rPr>
      </w:pPr>
      <w:r w:rsidRPr="00D40D38">
        <w:rPr>
          <w:lang w:val="en-US"/>
        </w:rPr>
        <w:t>Conclusion</w:t>
      </w:r>
    </w:p>
    <w:p w14:paraId="384567B8" w14:textId="04B2B707" w:rsidR="001337A5" w:rsidRDefault="00BE7154" w:rsidP="001F201D">
      <w:pPr>
        <w:rPr>
          <w:lang w:val="en-US"/>
        </w:rPr>
      </w:pPr>
      <w:r>
        <w:rPr>
          <w:lang w:val="en-US"/>
        </w:rPr>
        <w:t>In this contribution</w:t>
      </w:r>
      <w:r w:rsidR="00CA6447">
        <w:rPr>
          <w:lang w:val="en-US"/>
        </w:rPr>
        <w:t>,</w:t>
      </w:r>
      <w:r>
        <w:rPr>
          <w:lang w:val="en-US"/>
        </w:rPr>
        <w:t xml:space="preserve"> the following observation </w:t>
      </w:r>
      <w:r w:rsidR="009506DF">
        <w:rPr>
          <w:lang w:val="en-US"/>
        </w:rPr>
        <w:t>is</w:t>
      </w:r>
      <w:r>
        <w:rPr>
          <w:lang w:val="en-US"/>
        </w:rPr>
        <w:t xml:space="preserve"> noted:</w:t>
      </w:r>
    </w:p>
    <w:p w14:paraId="5ADD289D" w14:textId="01CB003F" w:rsidR="009506DF" w:rsidRPr="009506DF" w:rsidRDefault="009506D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/>
          <w:bCs/>
          <w:noProof/>
          <w:kern w:val="2"/>
          <w:sz w:val="22"/>
          <w:szCs w:val="22"/>
          <w:lang w:val="en-US"/>
          <w14:ligatures w14:val="standardContextual"/>
        </w:rPr>
      </w:pPr>
      <w:r w:rsidRPr="009506DF">
        <w:rPr>
          <w:b/>
          <w:bCs/>
          <w:lang w:val="en-US"/>
        </w:rPr>
        <w:fldChar w:fldCharType="begin"/>
      </w:r>
      <w:r w:rsidRPr="009506DF">
        <w:rPr>
          <w:b/>
          <w:bCs/>
          <w:lang w:val="en-US"/>
        </w:rPr>
        <w:instrText xml:space="preserve"> TOC \n \h \z \c "Observation" </w:instrText>
      </w:r>
      <w:r w:rsidRPr="009506DF">
        <w:rPr>
          <w:b/>
          <w:bCs/>
          <w:lang w:val="en-US"/>
        </w:rPr>
        <w:fldChar w:fldCharType="separate"/>
      </w:r>
      <w:hyperlink w:anchor="_Toc149817554" w:history="1">
        <w:r w:rsidRPr="009506DF">
          <w:rPr>
            <w:rStyle w:val="Hyperlink"/>
            <w:b/>
            <w:bCs/>
            <w:noProof/>
          </w:rPr>
          <w:t xml:space="preserve">Observation 1. </w:t>
        </w:r>
        <w:r w:rsidRPr="009506DF">
          <w:rPr>
            <w:rStyle w:val="Hyperlink"/>
            <w:b/>
            <w:bCs/>
            <w:noProof/>
            <w:lang w:val="en-US"/>
          </w:rPr>
          <w:t xml:space="preserve">In the current specifications, if a UE was indicated with CP-OFDM (i.e, Transform precoder indicator field = 1) and reached maximum transmit power for a PUSCH transmission at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TOi-i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0</m:t>
          </m:r>
        </m:oMath>
        <w:r w:rsidRPr="009506DF">
          <w:rPr>
            <w:rStyle w:val="Hyperlink"/>
            <w:b/>
            <w:bCs/>
            <w:noProof/>
            <w:lang w:val="en-US"/>
          </w:rPr>
          <w:t xml:space="preserve">, and the UE is then indicated with DFT-s-OFDM (i.e., Transform precoder indicator field = 0) for another PUSCH transmission at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TOi</m:t>
          </m:r>
        </m:oMath>
        <w:r w:rsidRPr="009506DF">
          <w:rPr>
            <w:rStyle w:val="Hyperlink"/>
            <w:b/>
            <w:bCs/>
            <w:noProof/>
            <w:lang w:val="en-US"/>
          </w:rPr>
          <w:t xml:space="preserve">, the UE cannot transmit with max power of DFT-s-OFDM for the PUSCH transmission at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  <w:lang w:val="en-US"/>
            </w:rPr>
            <m:t>TOi</m:t>
          </m:r>
        </m:oMath>
        <w:r w:rsidRPr="009506DF">
          <w:rPr>
            <w:rStyle w:val="Hyperlink"/>
            <w:b/>
            <w:bCs/>
            <w:noProof/>
            <w:lang w:val="en-US"/>
          </w:rPr>
          <w:t>.</w:t>
        </w:r>
      </w:hyperlink>
    </w:p>
    <w:p w14:paraId="710C11CD" w14:textId="716C0246" w:rsidR="00BE7154" w:rsidRPr="009506DF" w:rsidRDefault="009506DF" w:rsidP="001F201D">
      <w:pPr>
        <w:rPr>
          <w:b/>
          <w:bCs/>
          <w:lang w:val="en-US"/>
        </w:rPr>
      </w:pPr>
      <w:r w:rsidRPr="009506DF">
        <w:rPr>
          <w:b/>
          <w:bCs/>
          <w:lang w:val="en-US"/>
        </w:rPr>
        <w:fldChar w:fldCharType="end"/>
      </w:r>
    </w:p>
    <w:p w14:paraId="50CF4472" w14:textId="6B01DC7F" w:rsidR="00BE7154" w:rsidRDefault="00BE7154" w:rsidP="001F201D">
      <w:pPr>
        <w:rPr>
          <w:lang w:val="en-US"/>
        </w:rPr>
      </w:pPr>
      <w:r>
        <w:rPr>
          <w:lang w:val="en-US"/>
        </w:rPr>
        <w:t>In addition, the following proposals are made:</w:t>
      </w:r>
    </w:p>
    <w:p w14:paraId="78526AC7" w14:textId="2B1B37CE" w:rsidR="009506DF" w:rsidRPr="009506DF" w:rsidRDefault="009506DF">
      <w:pPr>
        <w:pStyle w:val="TableofFigures"/>
        <w:tabs>
          <w:tab w:val="right" w:leader="dot" w:pos="9629"/>
        </w:tabs>
        <w:rPr>
          <w:rStyle w:val="Hyperlink"/>
          <w:b/>
          <w:bCs/>
          <w:noProof/>
        </w:rPr>
      </w:pPr>
      <w:r w:rsidRPr="009506DF">
        <w:rPr>
          <w:b/>
          <w:bCs/>
          <w:lang w:val="en-US"/>
        </w:rPr>
        <w:fldChar w:fldCharType="begin"/>
      </w:r>
      <w:r w:rsidRPr="009506DF">
        <w:rPr>
          <w:b/>
          <w:bCs/>
          <w:lang w:val="en-US"/>
        </w:rPr>
        <w:instrText xml:space="preserve"> TOC \n \h \z \c "Proposal" </w:instrText>
      </w:r>
      <w:r w:rsidRPr="009506DF">
        <w:rPr>
          <w:b/>
          <w:bCs/>
          <w:lang w:val="en-US"/>
        </w:rPr>
        <w:fldChar w:fldCharType="separate"/>
      </w:r>
      <w:hyperlink w:anchor="_Toc149817504" w:history="1">
        <w:r w:rsidRPr="009506DF">
          <w:rPr>
            <w:rStyle w:val="Hyperlink"/>
            <w:b/>
            <w:bCs/>
            <w:noProof/>
          </w:rPr>
          <w:t xml:space="preserve">Proposal 1. </w:t>
        </w:r>
        <w:r w:rsidRPr="009506DF">
          <w:rPr>
            <w:rStyle w:val="Hyperlink"/>
            <w:b/>
            <w:bCs/>
            <w:noProof/>
            <w:lang w:val="en-US"/>
          </w:rPr>
          <w:t>For closed loop power control in case of dynamic waveform switching:</w:t>
        </w:r>
      </w:hyperlink>
    </w:p>
    <w:p w14:paraId="00212364" w14:textId="3AD30B83" w:rsidR="009506DF" w:rsidRPr="009506DF" w:rsidRDefault="009506DF" w:rsidP="009506DF">
      <w:pPr>
        <w:pStyle w:val="ListParagraph"/>
        <w:numPr>
          <w:ilvl w:val="0"/>
          <w:numId w:val="43"/>
        </w:numPr>
        <w:spacing w:before="120" w:after="120" w:line="276" w:lineRule="auto"/>
        <w:ind w:left="765" w:hanging="357"/>
        <w:jc w:val="both"/>
        <w:rPr>
          <w:rFonts w:eastAsia="Times New Roman"/>
          <w:b/>
          <w:bCs/>
          <w:sz w:val="20"/>
          <w:szCs w:val="20"/>
          <w:lang w:val="en-US"/>
        </w:rPr>
      </w:pPr>
      <w:r w:rsidRPr="009506DF">
        <w:rPr>
          <w:rFonts w:eastAsia="Times New Roman"/>
          <w:b/>
          <w:bCs/>
          <w:sz w:val="20"/>
          <w:szCs w:val="20"/>
          <w:lang w:val="en-US"/>
        </w:rPr>
        <w:t xml:space="preserve">RAN1 to check whether existing mechanism allows a UE that reached maximum transmit power for a PUSCH transmission at </w:t>
      </w:r>
      <m:oMath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TO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i-</m:t>
            </m:r>
            <m:sSub>
              <m:sSubPr>
                <m:ctrlPr>
                  <w:rPr>
                    <w:rFonts w:ascii="Cambria Math" w:eastAsiaTheme="minorHAnsi" w:hAnsi="Cambria Math"/>
                    <w:b/>
                    <w:bCs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  <m:t>0</m:t>
                </m:r>
              </m:sub>
            </m:sSub>
          </m:sub>
        </m:sSub>
      </m:oMath>
      <w:r w:rsidRPr="009506DF">
        <w:rPr>
          <w:rFonts w:eastAsia="Times New Roman"/>
          <w:b/>
          <w:bCs/>
          <w:sz w:val="20"/>
          <w:szCs w:val="20"/>
          <w:lang w:val="en-US"/>
        </w:rPr>
        <w:t xml:space="preserve"> with CP-OFDM to actually reach maximum power of DFT-s-OFDM at transmission occasion </w:t>
      </w:r>
      <m:oMath>
        <m:r>
          <m:rPr>
            <m:sty m:val="p"/>
          </m:rPr>
          <w:rPr>
            <w:rFonts w:ascii="Cambria Math" w:eastAsia="Times New Roman" w:hAnsi="Cambria Math"/>
            <w:sz w:val="20"/>
            <w:szCs w:val="20"/>
            <w:lang w:val="en-US"/>
          </w:rPr>
          <m:t>T</m:t>
        </m:r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i</m:t>
            </m:r>
          </m:sub>
        </m:sSub>
      </m:oMath>
      <w:r w:rsidRPr="009506DF">
        <w:rPr>
          <w:rFonts w:eastAsia="Times New Roman"/>
          <w:b/>
          <w:bCs/>
          <w:sz w:val="20"/>
          <w:szCs w:val="20"/>
          <w:lang w:val="en-US"/>
        </w:rPr>
        <w:t xml:space="preserve">, as expected, in case of dynamic waveform switching between </w:t>
      </w:r>
      <m:oMath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TO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i-</m:t>
            </m:r>
            <m:sSub>
              <m:sSubPr>
                <m:ctrlPr>
                  <w:rPr>
                    <w:rFonts w:ascii="Cambria Math" w:eastAsiaTheme="minorHAnsi" w:hAnsi="Cambria Math"/>
                    <w:b/>
                    <w:bCs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  <m:t>0</m:t>
                </m:r>
              </m:sub>
            </m:sSub>
          </m:sub>
        </m:sSub>
      </m:oMath>
      <w:r w:rsidRPr="009506DF">
        <w:rPr>
          <w:rFonts w:eastAsia="Times New Roman"/>
          <w:b/>
          <w:bCs/>
          <w:sz w:val="20"/>
          <w:szCs w:val="20"/>
          <w:lang w:val="en-US"/>
        </w:rPr>
        <w:t xml:space="preserve"> and </w:t>
      </w:r>
      <m:oMath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TO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i</m:t>
            </m:r>
          </m:sub>
        </m:sSub>
      </m:oMath>
      <w:r w:rsidRPr="009506DF">
        <w:rPr>
          <w:rFonts w:eastAsia="Times New Roman"/>
          <w:b/>
          <w:bCs/>
          <w:sz w:val="20"/>
          <w:szCs w:val="20"/>
          <w:lang w:val="en-US"/>
        </w:rPr>
        <w:t>.</w:t>
      </w:r>
    </w:p>
    <w:p w14:paraId="53A9947C" w14:textId="626DAA5A" w:rsidR="009506DF" w:rsidRPr="009506DF" w:rsidRDefault="009506DF" w:rsidP="009506DF">
      <w:pPr>
        <w:pStyle w:val="ListParagraph"/>
        <w:numPr>
          <w:ilvl w:val="0"/>
          <w:numId w:val="43"/>
        </w:numPr>
        <w:spacing w:before="120" w:after="120" w:line="276" w:lineRule="auto"/>
        <w:ind w:left="765" w:hanging="357"/>
        <w:jc w:val="both"/>
        <w:rPr>
          <w:rFonts w:eastAsia="Times New Roman"/>
          <w:b/>
          <w:bCs/>
          <w:sz w:val="20"/>
          <w:szCs w:val="20"/>
          <w:lang w:val="en-US"/>
        </w:rPr>
      </w:pPr>
      <w:r w:rsidRPr="009506DF">
        <w:rPr>
          <w:rFonts w:eastAsia="Times New Roman"/>
          <w:b/>
          <w:bCs/>
          <w:sz w:val="20"/>
          <w:szCs w:val="20"/>
          <w:lang w:val="en-US"/>
        </w:rPr>
        <w:t xml:space="preserve">RAN1 to adapt existing mechanism, if needed, in case setting </w:t>
      </w:r>
      <m:oMath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b,f,c</m:t>
            </m:r>
          </m:sub>
        </m:sSub>
        <m:d>
          <m:d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i,l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0"/>
            <w:szCs w:val="20"/>
            <w:lang w:val="en-US"/>
          </w:rPr>
          <m:t xml:space="preserve">= </m:t>
        </m:r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b,f,c</m:t>
            </m:r>
          </m:sub>
        </m:sSub>
        <m:d>
          <m:d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i-</m:t>
            </m:r>
            <m:sSub>
              <m:sSubPr>
                <m:ctrlPr>
                  <w:rPr>
                    <w:rFonts w:ascii="Cambria Math" w:eastAsiaTheme="minorHAnsi" w:hAnsi="Cambria Math"/>
                    <w:b/>
                    <w:bCs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,l</m:t>
            </m:r>
          </m:e>
        </m:d>
      </m:oMath>
      <w:r w:rsidRPr="009506DF">
        <w:rPr>
          <w:rFonts w:eastAsia="Times New Roman"/>
          <w:b/>
          <w:bCs/>
          <w:sz w:val="20"/>
          <w:szCs w:val="20"/>
          <w:lang w:val="en-US"/>
        </w:rPr>
        <w:t xml:space="preserve"> does not allow a UE to actually reach maximum power of DFT-s-OFDM at transmission occasion </w:t>
      </w:r>
      <m:oMath>
        <m:r>
          <m:rPr>
            <m:sty m:val="p"/>
          </m:rPr>
          <w:rPr>
            <w:rFonts w:ascii="Cambria Math" w:eastAsia="Times New Roman" w:hAnsi="Cambria Math"/>
            <w:sz w:val="20"/>
            <w:szCs w:val="20"/>
            <w:lang w:val="en-US"/>
          </w:rPr>
          <m:t>T</m:t>
        </m:r>
        <m:sSub>
          <m:sSubPr>
            <m:ctrlPr>
              <w:rPr>
                <w:rFonts w:ascii="Cambria Math" w:eastAsiaTheme="minorHAnsi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/>
              </w:rPr>
              <m:t>i</m:t>
            </m:r>
          </m:sub>
        </m:sSub>
      </m:oMath>
      <w:r w:rsidRPr="009506DF">
        <w:rPr>
          <w:rFonts w:eastAsia="Times New Roman"/>
          <w:b/>
          <w:bCs/>
          <w:sz w:val="20"/>
          <w:szCs w:val="20"/>
          <w:lang w:val="en-US"/>
        </w:rPr>
        <w:t>.</w:t>
      </w:r>
    </w:p>
    <w:p w14:paraId="0CD75B3E" w14:textId="6C2FF51C" w:rsidR="009506DF" w:rsidRPr="009506DF" w:rsidRDefault="0095350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/>
          <w:bCs/>
          <w:noProof/>
          <w:kern w:val="2"/>
          <w:sz w:val="22"/>
          <w:szCs w:val="22"/>
          <w:lang w:val="en-US"/>
          <w14:ligatures w14:val="standardContextual"/>
        </w:rPr>
      </w:pPr>
      <w:hyperlink w:anchor="_Toc149817505" w:history="1">
        <w:r w:rsidR="009506DF" w:rsidRPr="009506DF">
          <w:rPr>
            <w:rStyle w:val="Hyperlink"/>
            <w:b/>
            <w:bCs/>
            <w:noProof/>
          </w:rPr>
          <w:t>Proposal 2. RAN1 to reply to RAN2 LS on PHR reporting for actual and assumed PUSCH and confirm that there is no RAN1 impact to support it for CA/DC scenario.</w:t>
        </w:r>
      </w:hyperlink>
    </w:p>
    <w:p w14:paraId="4174DDF0" w14:textId="3CD4123F" w:rsidR="007C5A3D" w:rsidRPr="00D9663A" w:rsidRDefault="009506DF" w:rsidP="001F201D">
      <w:pPr>
        <w:rPr>
          <w:lang w:val="en-US"/>
        </w:rPr>
      </w:pPr>
      <w:r w:rsidRPr="009506DF">
        <w:rPr>
          <w:b/>
          <w:bCs/>
          <w:lang w:val="en-US"/>
        </w:rPr>
        <w:fldChar w:fldCharType="end"/>
      </w:r>
    </w:p>
    <w:p w14:paraId="53CD9119" w14:textId="5206E1F5" w:rsidR="00885580" w:rsidRPr="00D40D38" w:rsidRDefault="00885580" w:rsidP="00885580">
      <w:pPr>
        <w:pStyle w:val="Heading1"/>
        <w:numPr>
          <w:ilvl w:val="0"/>
          <w:numId w:val="0"/>
        </w:numPr>
        <w:rPr>
          <w:lang w:val="en-US"/>
        </w:rPr>
      </w:pPr>
      <w:r w:rsidRPr="00D40D38">
        <w:rPr>
          <w:lang w:val="en-US"/>
        </w:rPr>
        <w:t>References</w:t>
      </w:r>
    </w:p>
    <w:p w14:paraId="5CE73267" w14:textId="46C00FC0" w:rsidR="00B6454A" w:rsidRDefault="00E444F3" w:rsidP="00AE65B9">
      <w:pPr>
        <w:pStyle w:val="ListParagraph"/>
        <w:numPr>
          <w:ilvl w:val="0"/>
          <w:numId w:val="27"/>
        </w:numPr>
        <w:jc w:val="both"/>
        <w:rPr>
          <w:sz w:val="20"/>
          <w:szCs w:val="20"/>
          <w:lang w:val="en-US"/>
        </w:rPr>
      </w:pPr>
      <w:bookmarkStart w:id="8" w:name="_Ref149815843"/>
      <w:bookmarkStart w:id="9" w:name="_Ref146641569"/>
      <w:r w:rsidRPr="00E444F3">
        <w:rPr>
          <w:sz w:val="20"/>
          <w:szCs w:val="20"/>
          <w:lang w:val="en-US"/>
        </w:rPr>
        <w:t>R2-2311616, “LS to RAN1 on PHR reporting”, RAN2 (</w:t>
      </w:r>
      <w:proofErr w:type="spellStart"/>
      <w:r w:rsidRPr="00E444F3">
        <w:rPr>
          <w:sz w:val="20"/>
          <w:szCs w:val="20"/>
          <w:lang w:val="en-US"/>
        </w:rPr>
        <w:t>InterDigital</w:t>
      </w:r>
      <w:proofErr w:type="spellEnd"/>
      <w:r w:rsidRPr="00E444F3">
        <w:rPr>
          <w:sz w:val="20"/>
          <w:szCs w:val="20"/>
          <w:lang w:val="en-US"/>
        </w:rPr>
        <w:t>), 3GPP TSG RAN2 #123bis, Xiamen, China, October 09 – 13, 2023.</w:t>
      </w:r>
      <w:bookmarkEnd w:id="8"/>
    </w:p>
    <w:p w14:paraId="2312B116" w14:textId="395F5B37" w:rsidR="000652CB" w:rsidRDefault="00534327" w:rsidP="00AE65B9">
      <w:pPr>
        <w:pStyle w:val="ListParagraph"/>
        <w:numPr>
          <w:ilvl w:val="0"/>
          <w:numId w:val="27"/>
        </w:numPr>
        <w:jc w:val="both"/>
        <w:rPr>
          <w:sz w:val="20"/>
          <w:szCs w:val="20"/>
          <w:lang w:val="en-US"/>
        </w:rPr>
      </w:pPr>
      <w:r w:rsidRPr="00534327">
        <w:rPr>
          <w:sz w:val="20"/>
          <w:szCs w:val="20"/>
          <w:lang w:val="en-US"/>
        </w:rPr>
        <w:lastRenderedPageBreak/>
        <w:t>R1-2311923</w:t>
      </w:r>
      <w:r w:rsidR="000652CB">
        <w:rPr>
          <w:sz w:val="20"/>
          <w:szCs w:val="20"/>
          <w:lang w:val="en-US"/>
        </w:rPr>
        <w:t xml:space="preserve">, “Draft </w:t>
      </w:r>
      <w:proofErr w:type="gramStart"/>
      <w:r w:rsidR="000652CB">
        <w:rPr>
          <w:sz w:val="20"/>
          <w:szCs w:val="20"/>
          <w:lang w:val="en-US"/>
        </w:rPr>
        <w:t>reply</w:t>
      </w:r>
      <w:proofErr w:type="gramEnd"/>
      <w:r w:rsidR="000652CB">
        <w:rPr>
          <w:sz w:val="20"/>
          <w:szCs w:val="20"/>
          <w:lang w:val="en-US"/>
        </w:rPr>
        <w:t xml:space="preserve"> LS on RAN1 impacts concerning PHR reporting for actual and assumed PUSCH for coverage enhancement”, 3GPP TSG RAN1 #115, Chicago, USA, November </w:t>
      </w:r>
      <w:r w:rsidR="009C7318">
        <w:rPr>
          <w:sz w:val="20"/>
          <w:szCs w:val="20"/>
          <w:lang w:val="en-US"/>
        </w:rPr>
        <w:t>13 – 17, 2023.</w:t>
      </w:r>
    </w:p>
    <w:bookmarkEnd w:id="9"/>
    <w:p w14:paraId="48CBFBDF" w14:textId="560D1473" w:rsidR="000C5B5B" w:rsidRPr="00D9663A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RPr="00D9663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37234" w14:textId="77777777" w:rsidR="008737AE" w:rsidRDefault="008737AE">
      <w:r>
        <w:separator/>
      </w:r>
    </w:p>
  </w:endnote>
  <w:endnote w:type="continuationSeparator" w:id="0">
    <w:p w14:paraId="46834EEA" w14:textId="77777777" w:rsidR="008737AE" w:rsidRDefault="008737AE">
      <w:r>
        <w:continuationSeparator/>
      </w:r>
    </w:p>
  </w:endnote>
  <w:endnote w:type="continuationNotice" w:id="1">
    <w:p w14:paraId="195B7DDC" w14:textId="77777777" w:rsidR="00F303EA" w:rsidRDefault="00F303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08EEE" w14:textId="77777777" w:rsidR="008737AE" w:rsidRDefault="008737AE">
      <w:r>
        <w:separator/>
      </w:r>
    </w:p>
  </w:footnote>
  <w:footnote w:type="continuationSeparator" w:id="0">
    <w:p w14:paraId="32846910" w14:textId="77777777" w:rsidR="008737AE" w:rsidRDefault="008737AE">
      <w:r>
        <w:continuationSeparator/>
      </w:r>
    </w:p>
  </w:footnote>
  <w:footnote w:type="continuationNotice" w:id="1">
    <w:p w14:paraId="74267C1D" w14:textId="77777777" w:rsidR="00F303EA" w:rsidRDefault="00F303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D0797"/>
    <w:multiLevelType w:val="hybridMultilevel"/>
    <w:tmpl w:val="A7D4F2B8"/>
    <w:lvl w:ilvl="0" w:tplc="189C7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AECE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C89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02F2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883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0B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4EE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D03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8EF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7665B"/>
    <w:multiLevelType w:val="hybridMultilevel"/>
    <w:tmpl w:val="E8B64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D66CB"/>
    <w:multiLevelType w:val="hybridMultilevel"/>
    <w:tmpl w:val="89BC6BE0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7" w15:restartNumberingAfterBreak="0">
    <w:nsid w:val="16A860E7"/>
    <w:multiLevelType w:val="hybridMultilevel"/>
    <w:tmpl w:val="7EF4B894"/>
    <w:lvl w:ilvl="0" w:tplc="9CE6A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48D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361A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60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FAA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C4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989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F4D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F0A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02ED3"/>
    <w:multiLevelType w:val="hybridMultilevel"/>
    <w:tmpl w:val="0D0A7B9C"/>
    <w:lvl w:ilvl="0" w:tplc="0D9C7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541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23" w15:restartNumberingAfterBreak="0">
    <w:nsid w:val="3E452AB5"/>
    <w:multiLevelType w:val="multilevel"/>
    <w:tmpl w:val="2BF8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6F7482"/>
    <w:multiLevelType w:val="hybridMultilevel"/>
    <w:tmpl w:val="05E2FA42"/>
    <w:lvl w:ilvl="0" w:tplc="4FCCB9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7C3E1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D812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A467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46B8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60EF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3C7D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4EA5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7EDB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A62D3A"/>
    <w:multiLevelType w:val="multilevel"/>
    <w:tmpl w:val="F6A4B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F7E58"/>
    <w:multiLevelType w:val="hybridMultilevel"/>
    <w:tmpl w:val="AB28B65E"/>
    <w:lvl w:ilvl="0" w:tplc="040C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7" w15:restartNumberingAfterBreak="0">
    <w:nsid w:val="69342EF3"/>
    <w:multiLevelType w:val="hybridMultilevel"/>
    <w:tmpl w:val="7E4E0DBC"/>
    <w:lvl w:ilvl="0" w:tplc="55F03E42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0523E"/>
    <w:multiLevelType w:val="hybridMultilevel"/>
    <w:tmpl w:val="DC263B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40369C"/>
    <w:multiLevelType w:val="hybridMultilevel"/>
    <w:tmpl w:val="C1DC922C"/>
    <w:lvl w:ilvl="0" w:tplc="8E888D56">
      <w:start w:val="1"/>
      <w:numFmt w:val="decimal"/>
      <w:lvlText w:val="2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12"/>
  </w:num>
  <w:num w:numId="2" w16cid:durableId="744496443">
    <w:abstractNumId w:val="34"/>
  </w:num>
  <w:num w:numId="3" w16cid:durableId="1859855038">
    <w:abstractNumId w:val="0"/>
  </w:num>
  <w:num w:numId="4" w16cid:durableId="1963807548">
    <w:abstractNumId w:val="4"/>
  </w:num>
  <w:num w:numId="5" w16cid:durableId="669986164">
    <w:abstractNumId w:val="19"/>
  </w:num>
  <w:num w:numId="6" w16cid:durableId="1168131915">
    <w:abstractNumId w:val="36"/>
  </w:num>
  <w:num w:numId="7" w16cid:durableId="813571431">
    <w:abstractNumId w:val="25"/>
  </w:num>
  <w:num w:numId="8" w16cid:durableId="1189026752">
    <w:abstractNumId w:val="18"/>
  </w:num>
  <w:num w:numId="9" w16cid:durableId="838931800">
    <w:abstractNumId w:val="42"/>
  </w:num>
  <w:num w:numId="10" w16cid:durableId="1573464737">
    <w:abstractNumId w:val="9"/>
  </w:num>
  <w:num w:numId="11" w16cid:durableId="257101052">
    <w:abstractNumId w:val="27"/>
  </w:num>
  <w:num w:numId="12" w16cid:durableId="1951353073">
    <w:abstractNumId w:val="8"/>
  </w:num>
  <w:num w:numId="13" w16cid:durableId="1911961443">
    <w:abstractNumId w:val="16"/>
  </w:num>
  <w:num w:numId="14" w16cid:durableId="630285384">
    <w:abstractNumId w:val="31"/>
  </w:num>
  <w:num w:numId="15" w16cid:durableId="357124585">
    <w:abstractNumId w:val="21"/>
  </w:num>
  <w:num w:numId="16" w16cid:durableId="1559780918">
    <w:abstractNumId w:val="2"/>
  </w:num>
  <w:num w:numId="17" w16cid:durableId="1764109268">
    <w:abstractNumId w:val="29"/>
  </w:num>
  <w:num w:numId="18" w16cid:durableId="139812750">
    <w:abstractNumId w:val="17"/>
  </w:num>
  <w:num w:numId="19" w16cid:durableId="1134371848">
    <w:abstractNumId w:val="26"/>
  </w:num>
  <w:num w:numId="20" w16cid:durableId="1905412601">
    <w:abstractNumId w:val="40"/>
  </w:num>
  <w:num w:numId="21" w16cid:durableId="346101783">
    <w:abstractNumId w:val="43"/>
  </w:num>
  <w:num w:numId="22" w16cid:durableId="1499273121">
    <w:abstractNumId w:val="28"/>
  </w:num>
  <w:num w:numId="23" w16cid:durableId="622422302">
    <w:abstractNumId w:val="15"/>
  </w:num>
  <w:num w:numId="24" w16cid:durableId="1385445363">
    <w:abstractNumId w:val="11"/>
  </w:num>
  <w:num w:numId="25" w16cid:durableId="533230926">
    <w:abstractNumId w:val="38"/>
  </w:num>
  <w:num w:numId="26" w16cid:durableId="1635525904">
    <w:abstractNumId w:val="33"/>
  </w:num>
  <w:num w:numId="27" w16cid:durableId="1644850337">
    <w:abstractNumId w:val="14"/>
  </w:num>
  <w:num w:numId="28" w16cid:durableId="1974865496">
    <w:abstractNumId w:val="13"/>
  </w:num>
  <w:num w:numId="29" w16cid:durableId="20857830">
    <w:abstractNumId w:val="30"/>
  </w:num>
  <w:num w:numId="30" w16cid:durableId="888033695">
    <w:abstractNumId w:val="20"/>
  </w:num>
  <w:num w:numId="31" w16cid:durableId="2126994037">
    <w:abstractNumId w:val="6"/>
  </w:num>
  <w:num w:numId="32" w16cid:durableId="313683296">
    <w:abstractNumId w:val="23"/>
  </w:num>
  <w:num w:numId="33" w16cid:durableId="1568491357">
    <w:abstractNumId w:val="41"/>
  </w:num>
  <w:num w:numId="34" w16cid:durableId="392773602">
    <w:abstractNumId w:val="1"/>
  </w:num>
  <w:num w:numId="35" w16cid:durableId="316570981">
    <w:abstractNumId w:val="24"/>
  </w:num>
  <w:num w:numId="36" w16cid:durableId="1670136562">
    <w:abstractNumId w:val="7"/>
  </w:num>
  <w:num w:numId="37" w16cid:durableId="1395272869">
    <w:abstractNumId w:val="37"/>
  </w:num>
  <w:num w:numId="38" w16cid:durableId="1996882662">
    <w:abstractNumId w:val="32"/>
  </w:num>
  <w:num w:numId="39" w16cid:durableId="1996182009">
    <w:abstractNumId w:val="39"/>
  </w:num>
  <w:num w:numId="40" w16cid:durableId="397365298">
    <w:abstractNumId w:val="5"/>
  </w:num>
  <w:num w:numId="41" w16cid:durableId="100876532">
    <w:abstractNumId w:val="3"/>
  </w:num>
  <w:num w:numId="42" w16cid:durableId="364595331">
    <w:abstractNumId w:val="10"/>
  </w:num>
  <w:num w:numId="43" w16cid:durableId="1007439332">
    <w:abstractNumId w:val="35"/>
  </w:num>
  <w:num w:numId="44" w16cid:durableId="787818326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80D"/>
    <w:rsid w:val="00003E20"/>
    <w:rsid w:val="00004AC8"/>
    <w:rsid w:val="000053BA"/>
    <w:rsid w:val="000059E3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2D48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2C1C"/>
    <w:rsid w:val="00023742"/>
    <w:rsid w:val="00024AEF"/>
    <w:rsid w:val="00026C65"/>
    <w:rsid w:val="00027755"/>
    <w:rsid w:val="00027864"/>
    <w:rsid w:val="0002789E"/>
    <w:rsid w:val="00030048"/>
    <w:rsid w:val="0003072D"/>
    <w:rsid w:val="00030DD1"/>
    <w:rsid w:val="000314CD"/>
    <w:rsid w:val="00032748"/>
    <w:rsid w:val="0003332B"/>
    <w:rsid w:val="00033544"/>
    <w:rsid w:val="0003479E"/>
    <w:rsid w:val="00034838"/>
    <w:rsid w:val="00035691"/>
    <w:rsid w:val="00035828"/>
    <w:rsid w:val="0003767C"/>
    <w:rsid w:val="00040F4F"/>
    <w:rsid w:val="0004132D"/>
    <w:rsid w:val="00041C9D"/>
    <w:rsid w:val="00042F38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CB"/>
    <w:rsid w:val="000652D3"/>
    <w:rsid w:val="000654A0"/>
    <w:rsid w:val="000659B8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4AC1"/>
    <w:rsid w:val="00075965"/>
    <w:rsid w:val="00075FDA"/>
    <w:rsid w:val="00076386"/>
    <w:rsid w:val="00076D82"/>
    <w:rsid w:val="000773CC"/>
    <w:rsid w:val="00081EC2"/>
    <w:rsid w:val="00082154"/>
    <w:rsid w:val="00083800"/>
    <w:rsid w:val="00084A65"/>
    <w:rsid w:val="0008559A"/>
    <w:rsid w:val="00087FD5"/>
    <w:rsid w:val="000900EB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28"/>
    <w:rsid w:val="000A71AB"/>
    <w:rsid w:val="000A7BC5"/>
    <w:rsid w:val="000B044C"/>
    <w:rsid w:val="000B0C45"/>
    <w:rsid w:val="000B12A7"/>
    <w:rsid w:val="000B13DA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4E9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560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D1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312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5F44"/>
    <w:rsid w:val="00166495"/>
    <w:rsid w:val="001665EB"/>
    <w:rsid w:val="001670EA"/>
    <w:rsid w:val="001674A0"/>
    <w:rsid w:val="00170A50"/>
    <w:rsid w:val="001731EE"/>
    <w:rsid w:val="00174FFD"/>
    <w:rsid w:val="001759CA"/>
    <w:rsid w:val="0017726A"/>
    <w:rsid w:val="001778FE"/>
    <w:rsid w:val="00177DD3"/>
    <w:rsid w:val="00180278"/>
    <w:rsid w:val="001807F2"/>
    <w:rsid w:val="001818A7"/>
    <w:rsid w:val="00182725"/>
    <w:rsid w:val="001829C8"/>
    <w:rsid w:val="001852F7"/>
    <w:rsid w:val="00186904"/>
    <w:rsid w:val="00186B0A"/>
    <w:rsid w:val="001905BD"/>
    <w:rsid w:val="00191E79"/>
    <w:rsid w:val="00192802"/>
    <w:rsid w:val="00192838"/>
    <w:rsid w:val="00192FE6"/>
    <w:rsid w:val="0019360B"/>
    <w:rsid w:val="00193986"/>
    <w:rsid w:val="00193B08"/>
    <w:rsid w:val="00194570"/>
    <w:rsid w:val="00195BC5"/>
    <w:rsid w:val="00196BF4"/>
    <w:rsid w:val="00196D90"/>
    <w:rsid w:val="001972DA"/>
    <w:rsid w:val="001976AA"/>
    <w:rsid w:val="001A02F6"/>
    <w:rsid w:val="001A15C6"/>
    <w:rsid w:val="001A5510"/>
    <w:rsid w:val="001A5C7B"/>
    <w:rsid w:val="001A5E19"/>
    <w:rsid w:val="001A638F"/>
    <w:rsid w:val="001A63D8"/>
    <w:rsid w:val="001A6F4B"/>
    <w:rsid w:val="001B01FA"/>
    <w:rsid w:val="001B0832"/>
    <w:rsid w:val="001B18A7"/>
    <w:rsid w:val="001B2762"/>
    <w:rsid w:val="001B27F1"/>
    <w:rsid w:val="001B36FC"/>
    <w:rsid w:val="001B38EE"/>
    <w:rsid w:val="001B41ED"/>
    <w:rsid w:val="001B4607"/>
    <w:rsid w:val="001B4835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2B40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03D1"/>
    <w:rsid w:val="00204A2A"/>
    <w:rsid w:val="00204B22"/>
    <w:rsid w:val="00204B3A"/>
    <w:rsid w:val="0020535A"/>
    <w:rsid w:val="00205538"/>
    <w:rsid w:val="002055CB"/>
    <w:rsid w:val="002059EF"/>
    <w:rsid w:val="00205A4B"/>
    <w:rsid w:val="00205BDB"/>
    <w:rsid w:val="00206955"/>
    <w:rsid w:val="00206A79"/>
    <w:rsid w:val="00210309"/>
    <w:rsid w:val="00211519"/>
    <w:rsid w:val="00211BBA"/>
    <w:rsid w:val="0021224B"/>
    <w:rsid w:val="00212950"/>
    <w:rsid w:val="00212FB8"/>
    <w:rsid w:val="00213709"/>
    <w:rsid w:val="002149AF"/>
    <w:rsid w:val="00214A86"/>
    <w:rsid w:val="00215AAA"/>
    <w:rsid w:val="00215CCB"/>
    <w:rsid w:val="0021683C"/>
    <w:rsid w:val="00216F5F"/>
    <w:rsid w:val="00220615"/>
    <w:rsid w:val="00221985"/>
    <w:rsid w:val="00221EC5"/>
    <w:rsid w:val="002224AB"/>
    <w:rsid w:val="00222812"/>
    <w:rsid w:val="00222A7A"/>
    <w:rsid w:val="00224A2C"/>
    <w:rsid w:val="00225217"/>
    <w:rsid w:val="002256D9"/>
    <w:rsid w:val="00225A54"/>
    <w:rsid w:val="00226577"/>
    <w:rsid w:val="0022687C"/>
    <w:rsid w:val="00230497"/>
    <w:rsid w:val="002306F8"/>
    <w:rsid w:val="0023076D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5BCF"/>
    <w:rsid w:val="00236450"/>
    <w:rsid w:val="0023765A"/>
    <w:rsid w:val="00237921"/>
    <w:rsid w:val="00240342"/>
    <w:rsid w:val="00240A93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0B58"/>
    <w:rsid w:val="00251AD6"/>
    <w:rsid w:val="00252C17"/>
    <w:rsid w:val="0025307F"/>
    <w:rsid w:val="0025485D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BC9"/>
    <w:rsid w:val="00265E1C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73F"/>
    <w:rsid w:val="00284906"/>
    <w:rsid w:val="00284E32"/>
    <w:rsid w:val="002851EB"/>
    <w:rsid w:val="00285510"/>
    <w:rsid w:val="00285BD1"/>
    <w:rsid w:val="00285DE2"/>
    <w:rsid w:val="00285F4C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1542"/>
    <w:rsid w:val="002B2813"/>
    <w:rsid w:val="002B2D29"/>
    <w:rsid w:val="002B3B31"/>
    <w:rsid w:val="002B3BBD"/>
    <w:rsid w:val="002B5B81"/>
    <w:rsid w:val="002B6730"/>
    <w:rsid w:val="002C0C4B"/>
    <w:rsid w:val="002C1EEA"/>
    <w:rsid w:val="002C3168"/>
    <w:rsid w:val="002C4204"/>
    <w:rsid w:val="002C47AD"/>
    <w:rsid w:val="002C5081"/>
    <w:rsid w:val="002C5510"/>
    <w:rsid w:val="002C5AE2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4D0"/>
    <w:rsid w:val="002E4220"/>
    <w:rsid w:val="002E4AAC"/>
    <w:rsid w:val="002E53DE"/>
    <w:rsid w:val="002E563B"/>
    <w:rsid w:val="002E5C43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4971"/>
    <w:rsid w:val="00335D2A"/>
    <w:rsid w:val="00335EA8"/>
    <w:rsid w:val="003363DD"/>
    <w:rsid w:val="00336822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849"/>
    <w:rsid w:val="00344BCA"/>
    <w:rsid w:val="00345405"/>
    <w:rsid w:val="00345DDD"/>
    <w:rsid w:val="00346FED"/>
    <w:rsid w:val="003501B6"/>
    <w:rsid w:val="00351E01"/>
    <w:rsid w:val="00351EEF"/>
    <w:rsid w:val="00352968"/>
    <w:rsid w:val="0035298B"/>
    <w:rsid w:val="00352D21"/>
    <w:rsid w:val="003533A9"/>
    <w:rsid w:val="0035443D"/>
    <w:rsid w:val="00354AA2"/>
    <w:rsid w:val="00354FEE"/>
    <w:rsid w:val="0035610E"/>
    <w:rsid w:val="00356275"/>
    <w:rsid w:val="00356C0B"/>
    <w:rsid w:val="00357765"/>
    <w:rsid w:val="00357B9C"/>
    <w:rsid w:val="00361412"/>
    <w:rsid w:val="003615CA"/>
    <w:rsid w:val="00363849"/>
    <w:rsid w:val="00363B2C"/>
    <w:rsid w:val="003642A6"/>
    <w:rsid w:val="00364763"/>
    <w:rsid w:val="00365C3D"/>
    <w:rsid w:val="003664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A64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5A60"/>
    <w:rsid w:val="0039747B"/>
    <w:rsid w:val="00397AB6"/>
    <w:rsid w:val="00397ACA"/>
    <w:rsid w:val="003A08CD"/>
    <w:rsid w:val="003A0975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91F"/>
    <w:rsid w:val="003B00CA"/>
    <w:rsid w:val="003B030B"/>
    <w:rsid w:val="003B0432"/>
    <w:rsid w:val="003B0821"/>
    <w:rsid w:val="003B0B8B"/>
    <w:rsid w:val="003B0BE9"/>
    <w:rsid w:val="003B0C6E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092B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43F5"/>
    <w:rsid w:val="00406B4D"/>
    <w:rsid w:val="00414251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7A1"/>
    <w:rsid w:val="004228BA"/>
    <w:rsid w:val="004241C5"/>
    <w:rsid w:val="00424FA7"/>
    <w:rsid w:val="00425D2C"/>
    <w:rsid w:val="00426A87"/>
    <w:rsid w:val="00427007"/>
    <w:rsid w:val="004309D8"/>
    <w:rsid w:val="004313D1"/>
    <w:rsid w:val="00431AF8"/>
    <w:rsid w:val="00432110"/>
    <w:rsid w:val="00432659"/>
    <w:rsid w:val="004328EE"/>
    <w:rsid w:val="00433EBE"/>
    <w:rsid w:val="00434406"/>
    <w:rsid w:val="00440FED"/>
    <w:rsid w:val="00441B92"/>
    <w:rsid w:val="004421E3"/>
    <w:rsid w:val="00443A9F"/>
    <w:rsid w:val="0044474B"/>
    <w:rsid w:val="00445FF7"/>
    <w:rsid w:val="00446AD2"/>
    <w:rsid w:val="004508A8"/>
    <w:rsid w:val="00451BAE"/>
    <w:rsid w:val="00452CA7"/>
    <w:rsid w:val="00453341"/>
    <w:rsid w:val="00453EE5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186"/>
    <w:rsid w:val="00473777"/>
    <w:rsid w:val="00473803"/>
    <w:rsid w:val="00473A14"/>
    <w:rsid w:val="00473FB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2F4C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000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4F66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5CAF"/>
    <w:rsid w:val="004B6B25"/>
    <w:rsid w:val="004B7455"/>
    <w:rsid w:val="004B74FF"/>
    <w:rsid w:val="004B7CE4"/>
    <w:rsid w:val="004C0401"/>
    <w:rsid w:val="004C0C49"/>
    <w:rsid w:val="004C1096"/>
    <w:rsid w:val="004C183D"/>
    <w:rsid w:val="004C2A0B"/>
    <w:rsid w:val="004C394F"/>
    <w:rsid w:val="004C3EC7"/>
    <w:rsid w:val="004C3EEE"/>
    <w:rsid w:val="004C483D"/>
    <w:rsid w:val="004C49EA"/>
    <w:rsid w:val="004C4D15"/>
    <w:rsid w:val="004C6DA5"/>
    <w:rsid w:val="004C795A"/>
    <w:rsid w:val="004C7ED4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6BC5"/>
    <w:rsid w:val="004D6F21"/>
    <w:rsid w:val="004D7084"/>
    <w:rsid w:val="004D70F9"/>
    <w:rsid w:val="004D7DA8"/>
    <w:rsid w:val="004E10CD"/>
    <w:rsid w:val="004E1401"/>
    <w:rsid w:val="004E2378"/>
    <w:rsid w:val="004E2892"/>
    <w:rsid w:val="004E362B"/>
    <w:rsid w:val="004E3681"/>
    <w:rsid w:val="004E3CC0"/>
    <w:rsid w:val="004E3D74"/>
    <w:rsid w:val="004E4C7F"/>
    <w:rsid w:val="004E5DE1"/>
    <w:rsid w:val="004E784B"/>
    <w:rsid w:val="004E7907"/>
    <w:rsid w:val="004F0224"/>
    <w:rsid w:val="004F0DB4"/>
    <w:rsid w:val="004F0E04"/>
    <w:rsid w:val="004F1CD3"/>
    <w:rsid w:val="004F1EBC"/>
    <w:rsid w:val="004F20E8"/>
    <w:rsid w:val="004F3172"/>
    <w:rsid w:val="004F38AD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783"/>
    <w:rsid w:val="00513839"/>
    <w:rsid w:val="00513DEF"/>
    <w:rsid w:val="0051423C"/>
    <w:rsid w:val="005148D4"/>
    <w:rsid w:val="005149B8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30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21"/>
    <w:rsid w:val="00533B93"/>
    <w:rsid w:val="00533ECD"/>
    <w:rsid w:val="005340C9"/>
    <w:rsid w:val="00534327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D3E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3154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B87"/>
    <w:rsid w:val="00570D9F"/>
    <w:rsid w:val="0057185C"/>
    <w:rsid w:val="00571CA8"/>
    <w:rsid w:val="00571EED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279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BA"/>
    <w:rsid w:val="00597386"/>
    <w:rsid w:val="005975C4"/>
    <w:rsid w:val="00597ED8"/>
    <w:rsid w:val="005A0633"/>
    <w:rsid w:val="005A17AE"/>
    <w:rsid w:val="005A207D"/>
    <w:rsid w:val="005A2253"/>
    <w:rsid w:val="005A2B20"/>
    <w:rsid w:val="005A34D5"/>
    <w:rsid w:val="005A3943"/>
    <w:rsid w:val="005A4904"/>
    <w:rsid w:val="005A515A"/>
    <w:rsid w:val="005A704D"/>
    <w:rsid w:val="005A720A"/>
    <w:rsid w:val="005B3C6D"/>
    <w:rsid w:val="005B4045"/>
    <w:rsid w:val="005B609E"/>
    <w:rsid w:val="005B6DF6"/>
    <w:rsid w:val="005B7B7D"/>
    <w:rsid w:val="005C0750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3B51"/>
    <w:rsid w:val="005D4302"/>
    <w:rsid w:val="005D5A20"/>
    <w:rsid w:val="005D786C"/>
    <w:rsid w:val="005E00E5"/>
    <w:rsid w:val="005E0148"/>
    <w:rsid w:val="005E049F"/>
    <w:rsid w:val="005E0BB6"/>
    <w:rsid w:val="005E1332"/>
    <w:rsid w:val="005E3073"/>
    <w:rsid w:val="005E316A"/>
    <w:rsid w:val="005E5665"/>
    <w:rsid w:val="005E7088"/>
    <w:rsid w:val="005E78F9"/>
    <w:rsid w:val="005E7E1B"/>
    <w:rsid w:val="005F0108"/>
    <w:rsid w:val="005F0291"/>
    <w:rsid w:val="005F0ECC"/>
    <w:rsid w:val="005F21A5"/>
    <w:rsid w:val="005F2470"/>
    <w:rsid w:val="005F28C6"/>
    <w:rsid w:val="005F3A43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3E1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A99"/>
    <w:rsid w:val="00644186"/>
    <w:rsid w:val="00644A21"/>
    <w:rsid w:val="00645C9F"/>
    <w:rsid w:val="00646305"/>
    <w:rsid w:val="00646864"/>
    <w:rsid w:val="00646A6C"/>
    <w:rsid w:val="006475E6"/>
    <w:rsid w:val="00647CAB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0499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C67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2F8"/>
    <w:rsid w:val="00693347"/>
    <w:rsid w:val="0069334C"/>
    <w:rsid w:val="006948EF"/>
    <w:rsid w:val="00696D63"/>
    <w:rsid w:val="006A032F"/>
    <w:rsid w:val="006A0DD3"/>
    <w:rsid w:val="006A146E"/>
    <w:rsid w:val="006A1753"/>
    <w:rsid w:val="006A1BEB"/>
    <w:rsid w:val="006A3022"/>
    <w:rsid w:val="006A41AE"/>
    <w:rsid w:val="006A4856"/>
    <w:rsid w:val="006A5474"/>
    <w:rsid w:val="006A564B"/>
    <w:rsid w:val="006A5A07"/>
    <w:rsid w:val="006A60AC"/>
    <w:rsid w:val="006A7D00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3E7F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5B6"/>
    <w:rsid w:val="006D6C9C"/>
    <w:rsid w:val="006E0696"/>
    <w:rsid w:val="006E094A"/>
    <w:rsid w:val="006E12B1"/>
    <w:rsid w:val="006E13D1"/>
    <w:rsid w:val="006E4D0C"/>
    <w:rsid w:val="006E4D1B"/>
    <w:rsid w:val="006E5B78"/>
    <w:rsid w:val="006E61E3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0A6F"/>
    <w:rsid w:val="0071118B"/>
    <w:rsid w:val="00711927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2F3C"/>
    <w:rsid w:val="00733893"/>
    <w:rsid w:val="00734A05"/>
    <w:rsid w:val="00734A0F"/>
    <w:rsid w:val="00734ECC"/>
    <w:rsid w:val="00735C6F"/>
    <w:rsid w:val="00737A31"/>
    <w:rsid w:val="00742A6A"/>
    <w:rsid w:val="00742B44"/>
    <w:rsid w:val="0074656E"/>
    <w:rsid w:val="007472D5"/>
    <w:rsid w:val="00752476"/>
    <w:rsid w:val="00752B03"/>
    <w:rsid w:val="00753454"/>
    <w:rsid w:val="00753BB5"/>
    <w:rsid w:val="00753DE7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4A51"/>
    <w:rsid w:val="00774CEB"/>
    <w:rsid w:val="0077500F"/>
    <w:rsid w:val="0077548E"/>
    <w:rsid w:val="00777315"/>
    <w:rsid w:val="007802E4"/>
    <w:rsid w:val="00780919"/>
    <w:rsid w:val="00781589"/>
    <w:rsid w:val="007815B7"/>
    <w:rsid w:val="007820D0"/>
    <w:rsid w:val="007826C8"/>
    <w:rsid w:val="00784190"/>
    <w:rsid w:val="0078457B"/>
    <w:rsid w:val="00784756"/>
    <w:rsid w:val="00784908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3F0"/>
    <w:rsid w:val="00796F15"/>
    <w:rsid w:val="00797419"/>
    <w:rsid w:val="00797E22"/>
    <w:rsid w:val="007A138F"/>
    <w:rsid w:val="007A1640"/>
    <w:rsid w:val="007A1AE4"/>
    <w:rsid w:val="007A39DF"/>
    <w:rsid w:val="007A43ED"/>
    <w:rsid w:val="007A4BDD"/>
    <w:rsid w:val="007A6683"/>
    <w:rsid w:val="007A6CFD"/>
    <w:rsid w:val="007A72EE"/>
    <w:rsid w:val="007B0397"/>
    <w:rsid w:val="007B0ADB"/>
    <w:rsid w:val="007B1CE2"/>
    <w:rsid w:val="007B23F6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1461"/>
    <w:rsid w:val="007C2739"/>
    <w:rsid w:val="007C413A"/>
    <w:rsid w:val="007C4B0F"/>
    <w:rsid w:val="007C4DAD"/>
    <w:rsid w:val="007C5830"/>
    <w:rsid w:val="007C5933"/>
    <w:rsid w:val="007C599E"/>
    <w:rsid w:val="007C5A3D"/>
    <w:rsid w:val="007C5DB8"/>
    <w:rsid w:val="007C5DCE"/>
    <w:rsid w:val="007C68F6"/>
    <w:rsid w:val="007C6CA2"/>
    <w:rsid w:val="007C6EC0"/>
    <w:rsid w:val="007D05B2"/>
    <w:rsid w:val="007D05FA"/>
    <w:rsid w:val="007D0C44"/>
    <w:rsid w:val="007D1972"/>
    <w:rsid w:val="007D1F33"/>
    <w:rsid w:val="007D2B49"/>
    <w:rsid w:val="007D3307"/>
    <w:rsid w:val="007D44CE"/>
    <w:rsid w:val="007D54F8"/>
    <w:rsid w:val="007D5E27"/>
    <w:rsid w:val="007D6F64"/>
    <w:rsid w:val="007E030F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7F5BE3"/>
    <w:rsid w:val="007F71DC"/>
    <w:rsid w:val="008006C6"/>
    <w:rsid w:val="00800C52"/>
    <w:rsid w:val="0080153E"/>
    <w:rsid w:val="008018C8"/>
    <w:rsid w:val="0080263A"/>
    <w:rsid w:val="0080329D"/>
    <w:rsid w:val="0080413F"/>
    <w:rsid w:val="008055A9"/>
    <w:rsid w:val="0080742D"/>
    <w:rsid w:val="008100AC"/>
    <w:rsid w:val="00810C05"/>
    <w:rsid w:val="0081151E"/>
    <w:rsid w:val="0081172A"/>
    <w:rsid w:val="00811A5F"/>
    <w:rsid w:val="00812498"/>
    <w:rsid w:val="008127E6"/>
    <w:rsid w:val="0081336E"/>
    <w:rsid w:val="00813928"/>
    <w:rsid w:val="008154EC"/>
    <w:rsid w:val="0081691F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5C8"/>
    <w:rsid w:val="00826C7B"/>
    <w:rsid w:val="00826DD9"/>
    <w:rsid w:val="00826E01"/>
    <w:rsid w:val="008277A8"/>
    <w:rsid w:val="008278B6"/>
    <w:rsid w:val="008307ED"/>
    <w:rsid w:val="00830B3B"/>
    <w:rsid w:val="008313EA"/>
    <w:rsid w:val="0083350F"/>
    <w:rsid w:val="00834358"/>
    <w:rsid w:val="008346BD"/>
    <w:rsid w:val="00834923"/>
    <w:rsid w:val="008359EB"/>
    <w:rsid w:val="00835AF3"/>
    <w:rsid w:val="00836B7A"/>
    <w:rsid w:val="00837B90"/>
    <w:rsid w:val="008409AA"/>
    <w:rsid w:val="00840DE0"/>
    <w:rsid w:val="00840FB8"/>
    <w:rsid w:val="00842E0C"/>
    <w:rsid w:val="00843455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5711C"/>
    <w:rsid w:val="00860874"/>
    <w:rsid w:val="008609A3"/>
    <w:rsid w:val="0086151B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77281"/>
    <w:rsid w:val="00880EDF"/>
    <w:rsid w:val="008811FD"/>
    <w:rsid w:val="0088208D"/>
    <w:rsid w:val="008821A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2A0B"/>
    <w:rsid w:val="00892B16"/>
    <w:rsid w:val="00894B58"/>
    <w:rsid w:val="00894FDC"/>
    <w:rsid w:val="008957D3"/>
    <w:rsid w:val="00896414"/>
    <w:rsid w:val="0089716F"/>
    <w:rsid w:val="00897C71"/>
    <w:rsid w:val="008A02D6"/>
    <w:rsid w:val="008A0F54"/>
    <w:rsid w:val="008A16F9"/>
    <w:rsid w:val="008A1D3E"/>
    <w:rsid w:val="008A26A8"/>
    <w:rsid w:val="008A3038"/>
    <w:rsid w:val="008A4B16"/>
    <w:rsid w:val="008A4D63"/>
    <w:rsid w:val="008A4E11"/>
    <w:rsid w:val="008A6D62"/>
    <w:rsid w:val="008B13E9"/>
    <w:rsid w:val="008B1BAB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5F1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0EB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1"/>
    <w:rsid w:val="008E5657"/>
    <w:rsid w:val="008E5E51"/>
    <w:rsid w:val="008E68BF"/>
    <w:rsid w:val="008F00DB"/>
    <w:rsid w:val="008F0A9F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6F2"/>
    <w:rsid w:val="00903D30"/>
    <w:rsid w:val="00904414"/>
    <w:rsid w:val="00905197"/>
    <w:rsid w:val="00905C47"/>
    <w:rsid w:val="00905DC2"/>
    <w:rsid w:val="00906379"/>
    <w:rsid w:val="00906A8C"/>
    <w:rsid w:val="009101EA"/>
    <w:rsid w:val="00910301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06DF"/>
    <w:rsid w:val="009516DA"/>
    <w:rsid w:val="009520D5"/>
    <w:rsid w:val="0095285B"/>
    <w:rsid w:val="009534F2"/>
    <w:rsid w:val="00953502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28AD"/>
    <w:rsid w:val="009633BB"/>
    <w:rsid w:val="00963890"/>
    <w:rsid w:val="00963A36"/>
    <w:rsid w:val="009643DA"/>
    <w:rsid w:val="0096485F"/>
    <w:rsid w:val="00964E8A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77DDA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6FFE"/>
    <w:rsid w:val="0098727B"/>
    <w:rsid w:val="00987416"/>
    <w:rsid w:val="00990C0E"/>
    <w:rsid w:val="00990D75"/>
    <w:rsid w:val="00991093"/>
    <w:rsid w:val="00991188"/>
    <w:rsid w:val="00991476"/>
    <w:rsid w:val="0099163B"/>
    <w:rsid w:val="00992343"/>
    <w:rsid w:val="0099383D"/>
    <w:rsid w:val="009938B1"/>
    <w:rsid w:val="00994C5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504F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46F"/>
    <w:rsid w:val="009B76E3"/>
    <w:rsid w:val="009B76F9"/>
    <w:rsid w:val="009B7A72"/>
    <w:rsid w:val="009B7BB8"/>
    <w:rsid w:val="009C0A11"/>
    <w:rsid w:val="009C0E9B"/>
    <w:rsid w:val="009C126A"/>
    <w:rsid w:val="009C1D4C"/>
    <w:rsid w:val="009C2DD2"/>
    <w:rsid w:val="009C3982"/>
    <w:rsid w:val="009C4026"/>
    <w:rsid w:val="009C43B1"/>
    <w:rsid w:val="009C441F"/>
    <w:rsid w:val="009C4697"/>
    <w:rsid w:val="009C4A07"/>
    <w:rsid w:val="009C4B8E"/>
    <w:rsid w:val="009C51D5"/>
    <w:rsid w:val="009C543C"/>
    <w:rsid w:val="009C599A"/>
    <w:rsid w:val="009C5EFF"/>
    <w:rsid w:val="009C650E"/>
    <w:rsid w:val="009C70DB"/>
    <w:rsid w:val="009C7318"/>
    <w:rsid w:val="009C774A"/>
    <w:rsid w:val="009D19BC"/>
    <w:rsid w:val="009D2348"/>
    <w:rsid w:val="009D2EA8"/>
    <w:rsid w:val="009D2F0C"/>
    <w:rsid w:val="009D3306"/>
    <w:rsid w:val="009D3578"/>
    <w:rsid w:val="009D3A5F"/>
    <w:rsid w:val="009D4E21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6A8B"/>
    <w:rsid w:val="009F7867"/>
    <w:rsid w:val="009F7D66"/>
    <w:rsid w:val="00A00BD2"/>
    <w:rsid w:val="00A00E56"/>
    <w:rsid w:val="00A027F3"/>
    <w:rsid w:val="00A02988"/>
    <w:rsid w:val="00A03978"/>
    <w:rsid w:val="00A03AB1"/>
    <w:rsid w:val="00A04D7E"/>
    <w:rsid w:val="00A051D9"/>
    <w:rsid w:val="00A05DF3"/>
    <w:rsid w:val="00A07E08"/>
    <w:rsid w:val="00A10D79"/>
    <w:rsid w:val="00A11535"/>
    <w:rsid w:val="00A116C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2F79"/>
    <w:rsid w:val="00A33776"/>
    <w:rsid w:val="00A3437D"/>
    <w:rsid w:val="00A344A5"/>
    <w:rsid w:val="00A346C3"/>
    <w:rsid w:val="00A3493B"/>
    <w:rsid w:val="00A34D4A"/>
    <w:rsid w:val="00A35F8F"/>
    <w:rsid w:val="00A36155"/>
    <w:rsid w:val="00A3629E"/>
    <w:rsid w:val="00A365AD"/>
    <w:rsid w:val="00A421FB"/>
    <w:rsid w:val="00A42A85"/>
    <w:rsid w:val="00A42D07"/>
    <w:rsid w:val="00A43D12"/>
    <w:rsid w:val="00A44B43"/>
    <w:rsid w:val="00A44CDB"/>
    <w:rsid w:val="00A4503E"/>
    <w:rsid w:val="00A450C0"/>
    <w:rsid w:val="00A45468"/>
    <w:rsid w:val="00A46507"/>
    <w:rsid w:val="00A471A8"/>
    <w:rsid w:val="00A4791B"/>
    <w:rsid w:val="00A47DF5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1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5FA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373E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2682"/>
    <w:rsid w:val="00AC271F"/>
    <w:rsid w:val="00AC3D06"/>
    <w:rsid w:val="00AC429F"/>
    <w:rsid w:val="00AC458A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0ED9"/>
    <w:rsid w:val="00AE2A51"/>
    <w:rsid w:val="00AE2BED"/>
    <w:rsid w:val="00AE3DE1"/>
    <w:rsid w:val="00AE5439"/>
    <w:rsid w:val="00AE61B2"/>
    <w:rsid w:val="00AE65B9"/>
    <w:rsid w:val="00AE6807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6B0"/>
    <w:rsid w:val="00B04048"/>
    <w:rsid w:val="00B04F3D"/>
    <w:rsid w:val="00B0545B"/>
    <w:rsid w:val="00B05702"/>
    <w:rsid w:val="00B05B7B"/>
    <w:rsid w:val="00B06DD9"/>
    <w:rsid w:val="00B07CD6"/>
    <w:rsid w:val="00B07E52"/>
    <w:rsid w:val="00B10010"/>
    <w:rsid w:val="00B11775"/>
    <w:rsid w:val="00B12F75"/>
    <w:rsid w:val="00B1302D"/>
    <w:rsid w:val="00B147B4"/>
    <w:rsid w:val="00B1513F"/>
    <w:rsid w:val="00B15B89"/>
    <w:rsid w:val="00B16A0A"/>
    <w:rsid w:val="00B1746F"/>
    <w:rsid w:val="00B20703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315"/>
    <w:rsid w:val="00B35DA4"/>
    <w:rsid w:val="00B37C3C"/>
    <w:rsid w:val="00B40A96"/>
    <w:rsid w:val="00B40B44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54A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0CA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142"/>
    <w:rsid w:val="00B94BA7"/>
    <w:rsid w:val="00B94E0E"/>
    <w:rsid w:val="00B96413"/>
    <w:rsid w:val="00B97CA3"/>
    <w:rsid w:val="00BA1104"/>
    <w:rsid w:val="00BA1872"/>
    <w:rsid w:val="00BA1913"/>
    <w:rsid w:val="00BA2BC9"/>
    <w:rsid w:val="00BA2EAF"/>
    <w:rsid w:val="00BA4641"/>
    <w:rsid w:val="00BA4A54"/>
    <w:rsid w:val="00BA6DC1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012A"/>
    <w:rsid w:val="00BD2F13"/>
    <w:rsid w:val="00BD3056"/>
    <w:rsid w:val="00BD3846"/>
    <w:rsid w:val="00BD3E68"/>
    <w:rsid w:val="00BD4E05"/>
    <w:rsid w:val="00BD58FD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E7154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6395"/>
    <w:rsid w:val="00BF711C"/>
    <w:rsid w:val="00BF748E"/>
    <w:rsid w:val="00BF789B"/>
    <w:rsid w:val="00C00F4E"/>
    <w:rsid w:val="00C03067"/>
    <w:rsid w:val="00C03309"/>
    <w:rsid w:val="00C037E0"/>
    <w:rsid w:val="00C072FE"/>
    <w:rsid w:val="00C11376"/>
    <w:rsid w:val="00C11ADE"/>
    <w:rsid w:val="00C126E0"/>
    <w:rsid w:val="00C128BC"/>
    <w:rsid w:val="00C12E39"/>
    <w:rsid w:val="00C13D47"/>
    <w:rsid w:val="00C14144"/>
    <w:rsid w:val="00C14164"/>
    <w:rsid w:val="00C14C53"/>
    <w:rsid w:val="00C14E30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93F"/>
    <w:rsid w:val="00C37BE1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1E5C"/>
    <w:rsid w:val="00C62B0A"/>
    <w:rsid w:val="00C63C52"/>
    <w:rsid w:val="00C63F08"/>
    <w:rsid w:val="00C6528C"/>
    <w:rsid w:val="00C65EAF"/>
    <w:rsid w:val="00C661E8"/>
    <w:rsid w:val="00C70084"/>
    <w:rsid w:val="00C7090B"/>
    <w:rsid w:val="00C7136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907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051"/>
    <w:rsid w:val="00CA17DD"/>
    <w:rsid w:val="00CA1863"/>
    <w:rsid w:val="00CA1941"/>
    <w:rsid w:val="00CA26CE"/>
    <w:rsid w:val="00CA391D"/>
    <w:rsid w:val="00CA3ACD"/>
    <w:rsid w:val="00CA4F8B"/>
    <w:rsid w:val="00CA5445"/>
    <w:rsid w:val="00CA629C"/>
    <w:rsid w:val="00CA6447"/>
    <w:rsid w:val="00CB0007"/>
    <w:rsid w:val="00CB09DA"/>
    <w:rsid w:val="00CB0BD9"/>
    <w:rsid w:val="00CB1CAC"/>
    <w:rsid w:val="00CB1DE8"/>
    <w:rsid w:val="00CB1E3B"/>
    <w:rsid w:val="00CB1F1D"/>
    <w:rsid w:val="00CB2448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846"/>
    <w:rsid w:val="00CE6F0F"/>
    <w:rsid w:val="00CF002F"/>
    <w:rsid w:val="00CF0246"/>
    <w:rsid w:val="00CF1BF5"/>
    <w:rsid w:val="00CF2483"/>
    <w:rsid w:val="00CF24E2"/>
    <w:rsid w:val="00CF3311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3934"/>
    <w:rsid w:val="00D040B7"/>
    <w:rsid w:val="00D04355"/>
    <w:rsid w:val="00D0472C"/>
    <w:rsid w:val="00D060FF"/>
    <w:rsid w:val="00D064E8"/>
    <w:rsid w:val="00D06546"/>
    <w:rsid w:val="00D06572"/>
    <w:rsid w:val="00D065CD"/>
    <w:rsid w:val="00D0724B"/>
    <w:rsid w:val="00D077B9"/>
    <w:rsid w:val="00D119A2"/>
    <w:rsid w:val="00D12325"/>
    <w:rsid w:val="00D12761"/>
    <w:rsid w:val="00D12B3C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D38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5AC0"/>
    <w:rsid w:val="00D46111"/>
    <w:rsid w:val="00D4662F"/>
    <w:rsid w:val="00D46A4D"/>
    <w:rsid w:val="00D46F1B"/>
    <w:rsid w:val="00D475FB"/>
    <w:rsid w:val="00D47C16"/>
    <w:rsid w:val="00D47D2B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017"/>
    <w:rsid w:val="00D61197"/>
    <w:rsid w:val="00D61815"/>
    <w:rsid w:val="00D627E3"/>
    <w:rsid w:val="00D62ECD"/>
    <w:rsid w:val="00D64426"/>
    <w:rsid w:val="00D64475"/>
    <w:rsid w:val="00D644F3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2B6F"/>
    <w:rsid w:val="00D73077"/>
    <w:rsid w:val="00D731AE"/>
    <w:rsid w:val="00D736A2"/>
    <w:rsid w:val="00D73C57"/>
    <w:rsid w:val="00D742BF"/>
    <w:rsid w:val="00D742FF"/>
    <w:rsid w:val="00D758B3"/>
    <w:rsid w:val="00D76ADC"/>
    <w:rsid w:val="00D7719C"/>
    <w:rsid w:val="00D77413"/>
    <w:rsid w:val="00D80B04"/>
    <w:rsid w:val="00D81F10"/>
    <w:rsid w:val="00D82798"/>
    <w:rsid w:val="00D82BF2"/>
    <w:rsid w:val="00D84A57"/>
    <w:rsid w:val="00D86E82"/>
    <w:rsid w:val="00D87307"/>
    <w:rsid w:val="00D874DF"/>
    <w:rsid w:val="00D87A12"/>
    <w:rsid w:val="00D930E1"/>
    <w:rsid w:val="00D9354D"/>
    <w:rsid w:val="00D9415C"/>
    <w:rsid w:val="00D942CC"/>
    <w:rsid w:val="00D944E4"/>
    <w:rsid w:val="00D94D5C"/>
    <w:rsid w:val="00D94D87"/>
    <w:rsid w:val="00D95B31"/>
    <w:rsid w:val="00D95DCC"/>
    <w:rsid w:val="00D962DC"/>
    <w:rsid w:val="00D9663A"/>
    <w:rsid w:val="00D96FA8"/>
    <w:rsid w:val="00DA13E7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13B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2CDC"/>
    <w:rsid w:val="00DC318A"/>
    <w:rsid w:val="00DC3A9D"/>
    <w:rsid w:val="00DC3F93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377B"/>
    <w:rsid w:val="00DD55E0"/>
    <w:rsid w:val="00DE18A3"/>
    <w:rsid w:val="00DE1904"/>
    <w:rsid w:val="00DE1DAA"/>
    <w:rsid w:val="00DE329A"/>
    <w:rsid w:val="00DE39B8"/>
    <w:rsid w:val="00DE3DBB"/>
    <w:rsid w:val="00DE43A2"/>
    <w:rsid w:val="00DE4A74"/>
    <w:rsid w:val="00DE4B05"/>
    <w:rsid w:val="00DE4EE9"/>
    <w:rsid w:val="00DE541C"/>
    <w:rsid w:val="00DE737B"/>
    <w:rsid w:val="00DE76FF"/>
    <w:rsid w:val="00DF100B"/>
    <w:rsid w:val="00DF11B7"/>
    <w:rsid w:val="00DF4359"/>
    <w:rsid w:val="00DF72C7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2D4"/>
    <w:rsid w:val="00E11D7A"/>
    <w:rsid w:val="00E11EEB"/>
    <w:rsid w:val="00E128F2"/>
    <w:rsid w:val="00E13E5A"/>
    <w:rsid w:val="00E13E8B"/>
    <w:rsid w:val="00E13EE4"/>
    <w:rsid w:val="00E16463"/>
    <w:rsid w:val="00E16E33"/>
    <w:rsid w:val="00E16F82"/>
    <w:rsid w:val="00E17F6F"/>
    <w:rsid w:val="00E205B1"/>
    <w:rsid w:val="00E20B20"/>
    <w:rsid w:val="00E239D1"/>
    <w:rsid w:val="00E246B9"/>
    <w:rsid w:val="00E250C5"/>
    <w:rsid w:val="00E26520"/>
    <w:rsid w:val="00E26727"/>
    <w:rsid w:val="00E26970"/>
    <w:rsid w:val="00E2728F"/>
    <w:rsid w:val="00E27791"/>
    <w:rsid w:val="00E30F2D"/>
    <w:rsid w:val="00E31094"/>
    <w:rsid w:val="00E319DB"/>
    <w:rsid w:val="00E31AFC"/>
    <w:rsid w:val="00E32399"/>
    <w:rsid w:val="00E3250F"/>
    <w:rsid w:val="00E3409E"/>
    <w:rsid w:val="00E34F76"/>
    <w:rsid w:val="00E37526"/>
    <w:rsid w:val="00E37984"/>
    <w:rsid w:val="00E37BE5"/>
    <w:rsid w:val="00E41A27"/>
    <w:rsid w:val="00E41AB4"/>
    <w:rsid w:val="00E42737"/>
    <w:rsid w:val="00E444F3"/>
    <w:rsid w:val="00E44906"/>
    <w:rsid w:val="00E45C77"/>
    <w:rsid w:val="00E4608B"/>
    <w:rsid w:val="00E46685"/>
    <w:rsid w:val="00E46D7F"/>
    <w:rsid w:val="00E501D3"/>
    <w:rsid w:val="00E51CBB"/>
    <w:rsid w:val="00E53A01"/>
    <w:rsid w:val="00E564C4"/>
    <w:rsid w:val="00E567C9"/>
    <w:rsid w:val="00E57CFA"/>
    <w:rsid w:val="00E57E1A"/>
    <w:rsid w:val="00E604C4"/>
    <w:rsid w:val="00E60809"/>
    <w:rsid w:val="00E61300"/>
    <w:rsid w:val="00E62B9A"/>
    <w:rsid w:val="00E635B9"/>
    <w:rsid w:val="00E64477"/>
    <w:rsid w:val="00E65D15"/>
    <w:rsid w:val="00E66CD8"/>
    <w:rsid w:val="00E67802"/>
    <w:rsid w:val="00E67EE5"/>
    <w:rsid w:val="00E7013A"/>
    <w:rsid w:val="00E72C6B"/>
    <w:rsid w:val="00E72E41"/>
    <w:rsid w:val="00E73AB7"/>
    <w:rsid w:val="00E73AE9"/>
    <w:rsid w:val="00E73B4B"/>
    <w:rsid w:val="00E74F5D"/>
    <w:rsid w:val="00E76034"/>
    <w:rsid w:val="00E80440"/>
    <w:rsid w:val="00E817E0"/>
    <w:rsid w:val="00E81F62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472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903"/>
    <w:rsid w:val="00EB4A94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A94"/>
    <w:rsid w:val="00EC2CFF"/>
    <w:rsid w:val="00EC2DFB"/>
    <w:rsid w:val="00EC37EE"/>
    <w:rsid w:val="00EC4904"/>
    <w:rsid w:val="00EC4A59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3F96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2D"/>
    <w:rsid w:val="00EF2E6B"/>
    <w:rsid w:val="00EF54D1"/>
    <w:rsid w:val="00EF67BB"/>
    <w:rsid w:val="00EF72F9"/>
    <w:rsid w:val="00F0021E"/>
    <w:rsid w:val="00F0030E"/>
    <w:rsid w:val="00F00CD1"/>
    <w:rsid w:val="00F014D2"/>
    <w:rsid w:val="00F01E6B"/>
    <w:rsid w:val="00F0241C"/>
    <w:rsid w:val="00F0287E"/>
    <w:rsid w:val="00F031EE"/>
    <w:rsid w:val="00F053CD"/>
    <w:rsid w:val="00F05759"/>
    <w:rsid w:val="00F064EC"/>
    <w:rsid w:val="00F07F39"/>
    <w:rsid w:val="00F10CB9"/>
    <w:rsid w:val="00F1108E"/>
    <w:rsid w:val="00F110CD"/>
    <w:rsid w:val="00F110D5"/>
    <w:rsid w:val="00F12351"/>
    <w:rsid w:val="00F1444E"/>
    <w:rsid w:val="00F15193"/>
    <w:rsid w:val="00F16739"/>
    <w:rsid w:val="00F16DE2"/>
    <w:rsid w:val="00F2052B"/>
    <w:rsid w:val="00F22183"/>
    <w:rsid w:val="00F2230E"/>
    <w:rsid w:val="00F2260F"/>
    <w:rsid w:val="00F242AD"/>
    <w:rsid w:val="00F247F2"/>
    <w:rsid w:val="00F2518F"/>
    <w:rsid w:val="00F252A8"/>
    <w:rsid w:val="00F255D9"/>
    <w:rsid w:val="00F265F7"/>
    <w:rsid w:val="00F277FF"/>
    <w:rsid w:val="00F27FA6"/>
    <w:rsid w:val="00F303EA"/>
    <w:rsid w:val="00F32336"/>
    <w:rsid w:val="00F33DC8"/>
    <w:rsid w:val="00F34444"/>
    <w:rsid w:val="00F35B89"/>
    <w:rsid w:val="00F378F1"/>
    <w:rsid w:val="00F403A1"/>
    <w:rsid w:val="00F403DB"/>
    <w:rsid w:val="00F4065A"/>
    <w:rsid w:val="00F4275C"/>
    <w:rsid w:val="00F434B2"/>
    <w:rsid w:val="00F45693"/>
    <w:rsid w:val="00F507E8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2831"/>
    <w:rsid w:val="00F64279"/>
    <w:rsid w:val="00F64FD9"/>
    <w:rsid w:val="00F657CF"/>
    <w:rsid w:val="00F65808"/>
    <w:rsid w:val="00F6587D"/>
    <w:rsid w:val="00F66A00"/>
    <w:rsid w:val="00F66CFB"/>
    <w:rsid w:val="00F67B59"/>
    <w:rsid w:val="00F70C73"/>
    <w:rsid w:val="00F713A3"/>
    <w:rsid w:val="00F71A8F"/>
    <w:rsid w:val="00F75330"/>
    <w:rsid w:val="00F75B66"/>
    <w:rsid w:val="00F76BD9"/>
    <w:rsid w:val="00F772E2"/>
    <w:rsid w:val="00F80318"/>
    <w:rsid w:val="00F803D0"/>
    <w:rsid w:val="00F80703"/>
    <w:rsid w:val="00F80948"/>
    <w:rsid w:val="00F80D43"/>
    <w:rsid w:val="00F81387"/>
    <w:rsid w:val="00F8149F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34E"/>
    <w:rsid w:val="00F913DC"/>
    <w:rsid w:val="00F91A85"/>
    <w:rsid w:val="00F91DDA"/>
    <w:rsid w:val="00F9397A"/>
    <w:rsid w:val="00F93A37"/>
    <w:rsid w:val="00F94182"/>
    <w:rsid w:val="00F9431F"/>
    <w:rsid w:val="00F944D9"/>
    <w:rsid w:val="00F94DB3"/>
    <w:rsid w:val="00F96500"/>
    <w:rsid w:val="00F97D58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0E90"/>
    <w:rsid w:val="00FB1042"/>
    <w:rsid w:val="00FB22D7"/>
    <w:rsid w:val="00FB2379"/>
    <w:rsid w:val="00FB3CB7"/>
    <w:rsid w:val="00FB4B8A"/>
    <w:rsid w:val="00FB5152"/>
    <w:rsid w:val="00FB5F8F"/>
    <w:rsid w:val="00FB680E"/>
    <w:rsid w:val="00FB6B73"/>
    <w:rsid w:val="00FB757E"/>
    <w:rsid w:val="00FB7A0B"/>
    <w:rsid w:val="00FC0065"/>
    <w:rsid w:val="00FC062F"/>
    <w:rsid w:val="00FC0754"/>
    <w:rsid w:val="00FC3AEE"/>
    <w:rsid w:val="00FC5647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CB0"/>
    <w:rsid w:val="00FF2D5B"/>
    <w:rsid w:val="00FF3B7F"/>
    <w:rsid w:val="00FF4F92"/>
    <w:rsid w:val="00FF54EB"/>
    <w:rsid w:val="00FF6822"/>
    <w:rsid w:val="00FF6EAD"/>
    <w:rsid w:val="00FF73D0"/>
    <w:rsid w:val="10E807B4"/>
    <w:rsid w:val="141204DA"/>
    <w:rsid w:val="151DC21A"/>
    <w:rsid w:val="16512788"/>
    <w:rsid w:val="19CB0373"/>
    <w:rsid w:val="1A219784"/>
    <w:rsid w:val="31FFFF25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5A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Bullets,Lista1,列出段落1,中等深浅网格 1 - 着色 21,列表段落,1st level - Bullet List Paragraph,List Paragraph1,Lettre d'introduction,Paragrafo elenco,Normal bullet 2,Bullet list,Numbered List,Task Body,3 Txt tabl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Bullets Char,Lista1 Char,列出段落1 Char,中等深浅网格 1 - 着色 21 Char,列表段落 Char,1st level - Bullet List Paragraph Char,List Paragraph1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qFormat/>
    <w:rsid w:val="00AE6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4421E3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F32336"/>
    <w:rPr>
      <w:b/>
      <w:bCs/>
    </w:rPr>
  </w:style>
  <w:style w:type="character" w:customStyle="1" w:styleId="B2Char">
    <w:name w:val="B2 Char"/>
    <w:link w:val="B2"/>
    <w:qFormat/>
    <w:rsid w:val="00F32336"/>
    <w:rPr>
      <w:rFonts w:ascii="Times New Roman" w:hAnsi="Times New Roman"/>
      <w:lang w:val="en-GB"/>
    </w:rPr>
  </w:style>
  <w:style w:type="character" w:styleId="Emphasis">
    <w:name w:val="Emphasis"/>
    <w:basedOn w:val="DefaultParagraphFont"/>
    <w:uiPriority w:val="20"/>
    <w:qFormat/>
    <w:rsid w:val="00222812"/>
    <w:rPr>
      <w:i/>
      <w:iCs/>
    </w:rPr>
  </w:style>
  <w:style w:type="character" w:customStyle="1" w:styleId="EQChar">
    <w:name w:val="EQ Char"/>
    <w:link w:val="EQ"/>
    <w:qFormat/>
    <w:locked/>
    <w:rsid w:val="00CE6846"/>
    <w:rPr>
      <w:rFonts w:ascii="Times New Roman" w:hAnsi="Times New Roman"/>
      <w:noProof/>
      <w:lang w:val="en-GB"/>
    </w:rPr>
  </w:style>
  <w:style w:type="character" w:customStyle="1" w:styleId="normaltextrun">
    <w:name w:val="normaltextrun"/>
    <w:basedOn w:val="DefaultParagraphFont"/>
    <w:rsid w:val="00012D48"/>
  </w:style>
  <w:style w:type="paragraph" w:customStyle="1" w:styleId="paragraph">
    <w:name w:val="paragraph"/>
    <w:basedOn w:val="Normal"/>
    <w:rsid w:val="00012D4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012D48"/>
  </w:style>
  <w:style w:type="character" w:customStyle="1" w:styleId="B1Char1">
    <w:name w:val="B1 Char1"/>
    <w:qFormat/>
    <w:rsid w:val="003A08CD"/>
    <w:rPr>
      <w:rFonts w:ascii="Times New Roman" w:hAnsi="Times New Roman"/>
      <w:lang w:val="en-GB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7C5A3D"/>
    <w:pPr>
      <w:spacing w:after="0"/>
    </w:pPr>
  </w:style>
  <w:style w:type="paragraph" w:customStyle="1" w:styleId="AgreementOnLine">
    <w:name w:val="AgreementOnLine"/>
    <w:basedOn w:val="Normal"/>
    <w:link w:val="AgreementOnLineChar"/>
    <w:qFormat/>
    <w:rsid w:val="00B6454A"/>
    <w:pPr>
      <w:numPr>
        <w:ilvl w:val="1"/>
        <w:numId w:val="44"/>
      </w:numPr>
      <w:tabs>
        <w:tab w:val="left" w:pos="1619"/>
      </w:tabs>
      <w:overflowPunct/>
      <w:autoSpaceDE/>
      <w:autoSpaceDN/>
      <w:adjustRightInd/>
      <w:spacing w:before="60" w:after="160" w:line="259" w:lineRule="auto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greementOnLineChar">
    <w:name w:val="AgreementOnLine Char"/>
    <w:basedOn w:val="DefaultParagraphFont"/>
    <w:link w:val="AgreementOnLine"/>
    <w:rsid w:val="00B6454A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3638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4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68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6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0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8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75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737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60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1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2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487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0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2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95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5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0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209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7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5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1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4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5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59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7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57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74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90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4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9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86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9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cid:image005.png@01D9EC75.EA66454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ZTE</b:Tag>
    <b:SourceType>Book</b:SourceType>
    <b:Guid>{1CB76D77-BE59-4B38-B484-E5A5E4EC6826}</b:Guid>
    <b:Author>
      <b:Author>
        <b:NameList>
          <b:Person>
            <b:Last>ZTE</b:Last>
          </b:Person>
        </b:NameList>
      </b:Author>
    </b:Author>
    <b:Title>[1]	3GPP RAN1#107-e, R1-2112836 Feature lead summary #4 on support of Type A PUSCH repetitions for Msg3, Moderator (ZTE Corporation). </b:Title>
    <b:RefOrder>1</b:RefOrder>
  </b:Source>
  <b:Source>
    <b:Tag>3GP</b:Tag>
    <b:SourceType>Report</b:SourceType>
    <b:Guid>{90DE43C8-5BE4-4E9D-ABFB-D02C6EAD6F92}</b:Guid>
    <b:Author>
      <b:Author>
        <b:NameList>
          <b:Person>
            <b:Last>3GPP</b:Last>
          </b:Person>
        </b:NameList>
      </b:Author>
    </b:Author>
    <b:Title>3GPP TS38.211V17.0.0, December 2021</b:Title>
    <b:RefOrder>2</b:RefOrder>
  </b:Source>
  <b:Source>
    <b:Tag>3GP2</b:Tag>
    <b:SourceType>Report</b:SourceType>
    <b:Guid>{CEF0A710-27D9-4D30-BC2F-09A1E697D3F9}</b:Guid>
    <b:Title>3GPP TS38.212V17.0.0, December 2021</b:Title>
    <b:RefOrder>3</b:RefOrder>
  </b:Source>
  <b:Source>
    <b:Tag>3GP1</b:Tag>
    <b:SourceType>Report</b:SourceType>
    <b:Guid>{76CD70B6-BF1F-4C5E-B23F-78F9055697E5}</b:Guid>
    <b:Title>3GPP TS38.213V17.0.0, December 2021</b:Title>
    <b:RefOrder>4</b:RefOrder>
  </b:Source>
  <b:Source>
    <b:Tag>3GP3</b:Tag>
    <b:SourceType>Report</b:SourceType>
    <b:Guid>{2EDC13C6-A674-4BCC-A3EE-D012D54A7861}</b:Guid>
    <b:Title>3GPP TS38.214V17.0.0, December 2021</b:Title>
    <b:RefOrder>5</b:RefOrder>
  </b:Source>
</b:Sourc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5AIRPNAIUNRU-1830940522-22580</_dlc_DocId>
    <_dlc_DocIdUrl xmlns="71c5aaf6-e6ce-465b-b873-5148d2a4c105">
      <Url>https://nokia.sharepoint.com/sites/c5g/5gradio/_layouts/15/DocIdRedir.aspx?ID=5AIRPNAIUNRU-1830940522-22580</Url>
      <Description>5AIRPNAIUNRU-1830940522-22580</Description>
    </_dlc_DocIdUrl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C901DD-4A01-4FB0-811F-44DCAA0DC0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95d2e41d-1f11-4347-bb1c-11d6a32975dd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ebabf6ce-2443-438c-9946-ecc878e7654a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509D604B-3245-4885-B9D0-D671CF45D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</TotalTime>
  <Pages>4</Pages>
  <Words>1287</Words>
  <Characters>7720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Nhat-Quang Nhan (Nokia)</cp:lastModifiedBy>
  <cp:revision>131</cp:revision>
  <cp:lastPrinted>2016-06-20T11:35:00Z</cp:lastPrinted>
  <dcterms:created xsi:type="dcterms:W3CDTF">2023-05-29T11:40:00Z</dcterms:created>
  <dcterms:modified xsi:type="dcterms:W3CDTF">2023-11-03T07:20:00Z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39005b8f-4b72-4974-9782-a6f1ee970fec</vt:lpwstr>
  </property>
</Properties>
</file>